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0F" w:rsidRPr="00940D0F" w:rsidRDefault="00940D0F" w:rsidP="00940D0F">
      <w:pPr>
        <w:shd w:val="clear" w:color="auto" w:fill="FFFFFF"/>
        <w:spacing w:after="563" w:line="488" w:lineRule="atLeast"/>
        <w:jc w:val="both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40"/>
          <w:szCs w:val="40"/>
          <w:lang w:eastAsia="ru-RU"/>
        </w:rPr>
      </w:pPr>
      <w:r w:rsidRPr="00940D0F">
        <w:rPr>
          <w:rFonts w:ascii="Inter" w:eastAsia="Times New Roman" w:hAnsi="Inter" w:cs="Times New Roman"/>
          <w:b/>
          <w:bCs/>
          <w:color w:val="101010"/>
          <w:kern w:val="36"/>
          <w:sz w:val="40"/>
          <w:szCs w:val="40"/>
          <w:lang w:eastAsia="ru-RU"/>
        </w:rPr>
        <w:t>Газовое оборудование — источник повышенной опасности. Регулярное ТО позволяет своевременно выявлять и устранять неисправности, что напрямую связано с безопасностью жизни и здоровья</w:t>
      </w:r>
    </w:p>
    <w:p w:rsidR="00940D0F" w:rsidRPr="00940D0F" w:rsidRDefault="00C43DD7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C43DD7">
        <w:rPr>
          <w:rFonts w:ascii="Inter" w:eastAsia="Times New Roman" w:hAnsi="Inter" w:cs="Times New Roman"/>
          <w:noProof/>
          <w:color w:val="101010"/>
          <w:sz w:val="40"/>
          <w:szCs w:val="4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0;margin-top:0;width:.75pt;height:.75pt;z-index:251657216;mso-position-horizontal:left;mso-position-vertical-relative:line" o:allowoverlap="f">
            <w10:wrap type="square"/>
          </v:shape>
        </w:pict>
      </w:r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Федеральный закон от 18 марта 2023 года №71-ФЗ «О внесении изменений в статьи 2 и </w:t>
      </w:r>
      <w:proofErr w:type="gramStart"/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З</w:t>
      </w:r>
      <w:proofErr w:type="gramEnd"/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 Федерального закона «О газоснабжении в Российской Федерации» и Жилищный кодекс Российской Федерации» возлагает обязанности по техническому обслуживанию внутридомового и внутриквартирного газового оборудования (ВДГО/ВКГО) только на специализированные газораспределительные организации, в зоне ответственности которых находятся газовые сети жилого дома.</w:t>
      </w:r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proofErr w:type="gram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№410 от 14.05.2013 года и Правилами поставки газа для обеспечения коммунально-бытовых нужд граждан №549 от 21.07.2008 года ответственность за состояние газоиспользующего оборудования возложена на граждан и обязывает их своевременно заключить договоры о техническом обслуживании газового оборудования и аварийно-диспетчерском обеспечении (далее - Договоры) с газораспределительными организациями.</w:t>
      </w:r>
      <w:proofErr w:type="gramEnd"/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Кодексом об административных правонарушениях Российской Федерации (ст.9.23) предусмотрена административная ответственность за уклонение от заключения договора на техническое обслуживание ВДГО/ВКГО.</w:t>
      </w:r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Общество с ограниченной ответственностью «НПП «Сибирский энергетический центр“ (далее ГРО) является </w:t>
      </w:r>
      <w:proofErr w:type="gram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специализированной газораспределительной организацией, осуществляющей транспортировку газа по газораспределительным сетям и обеспечивает</w:t>
      </w:r>
      <w:proofErr w:type="gramEnd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 выполнение работ по техническому обслуживанию внутридомового (внутриквартирного) газового оборудования на территории Новосибирской области.</w:t>
      </w:r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В настоящий момент, при проведении договорной работы с населением по заключению договоров и выполнению работ по техническому обслуживанию газоиспользующего оборудования, наметилась стойкая тенденция, о </w:t>
      </w:r>
      <w:proofErr w:type="spell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недопуске</w:t>
      </w:r>
      <w:proofErr w:type="spellEnd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 сотрудников специализированной организации для проведения работ, мнения населения об отсутствии необходимости заключения договоров, участились случаи отказа граждан от заключения договора на техническое обслуживание.</w:t>
      </w:r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lastRenderedPageBreak/>
        <w:t>ООО «НПП «Сибирский энергетический центр» цело и всесторонне проводит информационную и разъяснительную работу с населением о необходимости заключения договоров и их обязанности в безопасной эксплуатации газового оборудования жилых домов.</w:t>
      </w:r>
    </w:p>
    <w:p w:rsidR="00940D0F" w:rsidRPr="00940D0F" w:rsidRDefault="00940D0F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proofErr w:type="gram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Сложившаяся ситуация, участившиеся случаи взрывов бытового газа в жилых домах при неправильном его использовании, либо эксплуатации неисправного оборудования, наличие законодательно закрепленной обязанности ГРО по проведению технического обслуживания газового оборудования и отсутствие возможности - исполнения своих обязанностей по техническому обслуживанию, могут привести к непредсказуемым последствиям, к авариям или их угрозам, навести вред жизни, здоровью и имуществу граждан и юридических лиц.</w:t>
      </w:r>
      <w:proofErr w:type="gramEnd"/>
    </w:p>
    <w:p w:rsidR="00CD2258" w:rsidRDefault="00C43DD7" w:rsidP="00940D0F">
      <w:pPr>
        <w:shd w:val="clear" w:color="auto" w:fill="FFFFFF"/>
        <w:spacing w:after="3" w:line="376" w:lineRule="atLeast"/>
        <w:ind w:left="23" w:right="14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>
        <w:rPr>
          <w:rFonts w:ascii="Inter" w:eastAsia="Times New Roman" w:hAnsi="Inter" w:cs="Times New Roman"/>
          <w:noProof/>
          <w:color w:val="101010"/>
          <w:sz w:val="25"/>
          <w:szCs w:val="25"/>
          <w:lang w:eastAsia="ru-RU"/>
        </w:rPr>
        <w:pict>
          <v:shape id="_x0000_s102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С целью соблюдения законодательства и государственного надзора в сфере газоснабжении, требований безопасной эксплуатации и технического обслуживания газового оборудования, обеспечению безопасности при использовании газа, исключения возникновения аварийных ситуаций, взрывов, ускорения решения вопросов по заключению Договоров в зоне ответственност</w:t>
      </w:r>
      <w:proofErr w:type="gramStart"/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и ООО</w:t>
      </w:r>
      <w:proofErr w:type="gramEnd"/>
      <w:r w:rsidR="00940D0F"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 «НПП «Сибирский энергетический центр» с гражданами, своевременного проведения тех</w:t>
      </w:r>
      <w:r w:rsidR="00CD2258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нического обслуживания газового.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По всем вопросам обращаться </w:t>
      </w:r>
      <w:r w:rsidR="00CD2258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к ответственным сотрудникам ГРС</w:t>
      </w: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: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Карякина Анастасия Владимировна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тел. +7 (383) 311-08-89 </w:t>
      </w:r>
      <w:proofErr w:type="spell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доб</w:t>
      </w:r>
      <w:proofErr w:type="spellEnd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. 210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Электронная почта: </w:t>
      </w:r>
      <w:hyperlink r:id="rId4" w:history="1">
        <w:r w:rsidRPr="00940D0F">
          <w:rPr>
            <w:rFonts w:ascii="Inter" w:eastAsia="Times New Roman" w:hAnsi="Inter" w:cs="Times New Roman"/>
            <w:color w:val="CD8CF7"/>
            <w:sz w:val="25"/>
            <w:lang w:eastAsia="ru-RU"/>
          </w:rPr>
          <w:t>kav@nppsibec.ru</w:t>
        </w:r>
      </w:hyperlink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Чистякова Анастасия Романовна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 xml:space="preserve">тел. +7 (383) 311-08-89 </w:t>
      </w:r>
      <w:proofErr w:type="spellStart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доб</w:t>
      </w:r>
      <w:proofErr w:type="spellEnd"/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. 212</w:t>
      </w:r>
    </w:p>
    <w:p w:rsidR="00940D0F" w:rsidRPr="00940D0F" w:rsidRDefault="00940D0F" w:rsidP="00940D0F">
      <w:pPr>
        <w:shd w:val="clear" w:color="auto" w:fill="FFFFFF"/>
        <w:spacing w:after="100" w:afterAutospacing="1" w:line="376" w:lineRule="atLeast"/>
        <w:jc w:val="both"/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</w:pPr>
      <w:r w:rsidRPr="00940D0F">
        <w:rPr>
          <w:rFonts w:ascii="Inter" w:eastAsia="Times New Roman" w:hAnsi="Inter" w:cs="Times New Roman"/>
          <w:color w:val="101010"/>
          <w:sz w:val="25"/>
          <w:szCs w:val="25"/>
          <w:lang w:eastAsia="ru-RU"/>
        </w:rPr>
        <w:t>Электронная почта: </w:t>
      </w:r>
      <w:hyperlink r:id="rId5" w:history="1">
        <w:r w:rsidRPr="00940D0F">
          <w:rPr>
            <w:rFonts w:ascii="Inter" w:eastAsia="Times New Roman" w:hAnsi="Inter" w:cs="Times New Roman"/>
            <w:color w:val="CD8CF7"/>
            <w:sz w:val="25"/>
            <w:lang w:eastAsia="ru-RU"/>
          </w:rPr>
          <w:t>car@nppsibec.ru</w:t>
        </w:r>
      </w:hyperlink>
    </w:p>
    <w:p w:rsidR="004D1949" w:rsidRDefault="004D1949" w:rsidP="00940D0F">
      <w:pPr>
        <w:jc w:val="both"/>
      </w:pPr>
    </w:p>
    <w:sectPr w:rsidR="004D1949" w:rsidSect="004D1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40D0F"/>
    <w:rsid w:val="004D1949"/>
    <w:rsid w:val="00940D0F"/>
    <w:rsid w:val="00C43DD7"/>
    <w:rsid w:val="00CD2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949"/>
  </w:style>
  <w:style w:type="paragraph" w:styleId="1">
    <w:name w:val="heading 1"/>
    <w:basedOn w:val="a"/>
    <w:link w:val="10"/>
    <w:uiPriority w:val="9"/>
    <w:qFormat/>
    <w:rsid w:val="00940D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0D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40D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33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ar@nppsibec.ru/" TargetMode="External"/><Relationship Id="rId4" Type="http://schemas.openxmlformats.org/officeDocument/2006/relationships/hyperlink" Target="http://kav@nppsibe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553</Words>
  <Characters>3157</Characters>
  <Application>Microsoft Office Word</Application>
  <DocSecurity>0</DocSecurity>
  <Lines>26</Lines>
  <Paragraphs>7</Paragraphs>
  <ScaleCrop>false</ScaleCrop>
  <Company>Microsoft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2026-09-10T01:48:00Z</dcterms:created>
  <dcterms:modified xsi:type="dcterms:W3CDTF">2026-09-10T02:05:00Z</dcterms:modified>
</cp:coreProperties>
</file>