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57" w:rsidRPr="002C531D" w:rsidRDefault="00716A57" w:rsidP="00716A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C531D">
        <w:rPr>
          <w:rFonts w:ascii="Times New Roman" w:hAnsi="Times New Roman" w:cs="Times New Roman"/>
          <w:b/>
          <w:sz w:val="32"/>
          <w:szCs w:val="32"/>
        </w:rPr>
        <w:t>АДМИНИСТРАЦИЯ РАБОЧЕГО ПОСЕЛКА ЧИК</w:t>
      </w:r>
    </w:p>
    <w:p w:rsidR="00716A57" w:rsidRPr="002C531D" w:rsidRDefault="00716A57" w:rsidP="00716A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C531D">
        <w:rPr>
          <w:rFonts w:ascii="Times New Roman" w:hAnsi="Times New Roman" w:cs="Times New Roman"/>
          <w:b/>
          <w:sz w:val="32"/>
          <w:szCs w:val="32"/>
        </w:rPr>
        <w:t>Коченевского района Новосибирской области</w:t>
      </w:r>
    </w:p>
    <w:p w:rsidR="00716A57" w:rsidRPr="002C531D" w:rsidRDefault="00716A57" w:rsidP="00716A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16A57" w:rsidRPr="002C531D" w:rsidRDefault="00716A57" w:rsidP="00716A5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C531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16A57" w:rsidRPr="002C531D" w:rsidRDefault="00716A57" w:rsidP="00716A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6A57" w:rsidRPr="002C531D" w:rsidRDefault="00716A57" w:rsidP="00716A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31D">
        <w:rPr>
          <w:rFonts w:ascii="Times New Roman" w:hAnsi="Times New Roman" w:cs="Times New Roman"/>
          <w:sz w:val="28"/>
          <w:szCs w:val="28"/>
        </w:rPr>
        <w:t xml:space="preserve">от </w:t>
      </w:r>
      <w:r w:rsidRPr="002C531D">
        <w:rPr>
          <w:rFonts w:ascii="Times New Roman" w:hAnsi="Times New Roman" w:cs="Times New Roman"/>
          <w:sz w:val="26"/>
          <w:szCs w:val="26"/>
        </w:rPr>
        <w:t>2</w:t>
      </w:r>
      <w:r w:rsidR="00615D11">
        <w:rPr>
          <w:rFonts w:ascii="Times New Roman" w:hAnsi="Times New Roman" w:cs="Times New Roman"/>
          <w:sz w:val="26"/>
          <w:szCs w:val="26"/>
        </w:rPr>
        <w:t>9</w:t>
      </w:r>
      <w:r w:rsidRPr="002C531D">
        <w:rPr>
          <w:rFonts w:ascii="Times New Roman" w:hAnsi="Times New Roman" w:cs="Times New Roman"/>
          <w:sz w:val="26"/>
          <w:szCs w:val="26"/>
        </w:rPr>
        <w:t xml:space="preserve">. </w:t>
      </w:r>
      <w:r w:rsidR="00615D11">
        <w:rPr>
          <w:rFonts w:ascii="Times New Roman" w:hAnsi="Times New Roman" w:cs="Times New Roman"/>
          <w:sz w:val="26"/>
          <w:szCs w:val="26"/>
        </w:rPr>
        <w:t>11</w:t>
      </w:r>
      <w:r w:rsidRPr="002C531D">
        <w:rPr>
          <w:rFonts w:ascii="Times New Roman" w:hAnsi="Times New Roman" w:cs="Times New Roman"/>
          <w:sz w:val="26"/>
          <w:szCs w:val="26"/>
        </w:rPr>
        <w:t>. 20</w:t>
      </w:r>
      <w:r w:rsidR="00615D11">
        <w:rPr>
          <w:rFonts w:ascii="Times New Roman" w:hAnsi="Times New Roman" w:cs="Times New Roman"/>
          <w:sz w:val="26"/>
          <w:szCs w:val="26"/>
        </w:rPr>
        <w:t>21</w:t>
      </w:r>
      <w:r w:rsidRPr="002C531D">
        <w:rPr>
          <w:rFonts w:ascii="Times New Roman" w:hAnsi="Times New Roman" w:cs="Times New Roman"/>
          <w:sz w:val="26"/>
          <w:szCs w:val="26"/>
        </w:rPr>
        <w:t xml:space="preserve"> № </w:t>
      </w:r>
      <w:r w:rsidR="00615D11">
        <w:rPr>
          <w:rFonts w:ascii="Times New Roman" w:hAnsi="Times New Roman" w:cs="Times New Roman"/>
          <w:sz w:val="26"/>
          <w:szCs w:val="26"/>
        </w:rPr>
        <w:t>206</w:t>
      </w:r>
    </w:p>
    <w:p w:rsidR="00716A57" w:rsidRPr="002C531D" w:rsidRDefault="00716A57" w:rsidP="0071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16A57" w:rsidRPr="002C531D" w:rsidRDefault="00716A57" w:rsidP="0071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531D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C531D">
        <w:rPr>
          <w:rFonts w:ascii="Times New Roman" w:hAnsi="Times New Roman" w:cs="Times New Roman"/>
          <w:bCs/>
          <w:sz w:val="28"/>
          <w:szCs w:val="28"/>
        </w:rPr>
        <w:t>дминистративного регламента предоставления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2C531D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 по </w:t>
      </w:r>
      <w:r w:rsidR="00615D11"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жилых помещений по договорам найма жилых помещений муниципального жилищного фонда коммерческого использования</w:t>
      </w:r>
    </w:p>
    <w:p w:rsidR="00716A57" w:rsidRPr="002C531D" w:rsidRDefault="00716A57" w:rsidP="00716A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16A57" w:rsidRDefault="00716A57" w:rsidP="00716A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70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770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7020">
        <w:rPr>
          <w:rFonts w:ascii="Times New Roman" w:hAnsi="Times New Roman" w:cs="Times New Roman"/>
          <w:sz w:val="28"/>
          <w:szCs w:val="28"/>
        </w:rPr>
        <w:t xml:space="preserve"> от 27.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020">
        <w:rPr>
          <w:rFonts w:ascii="Times New Roman" w:hAnsi="Times New Roman" w:cs="Times New Roman"/>
          <w:sz w:val="28"/>
          <w:szCs w:val="28"/>
        </w:rPr>
        <w:t>07.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020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7020">
        <w:rPr>
          <w:rFonts w:ascii="Times New Roman" w:hAnsi="Times New Roman" w:cs="Times New Roman"/>
          <w:sz w:val="28"/>
          <w:szCs w:val="28"/>
        </w:rPr>
        <w:t xml:space="preserve"> 210-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020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702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7020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7702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7702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020">
        <w:rPr>
          <w:rFonts w:ascii="Times New Roman" w:hAnsi="Times New Roman" w:cs="Times New Roman"/>
          <w:sz w:val="28"/>
          <w:szCs w:val="28"/>
        </w:rPr>
        <w:t>05.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020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7020">
        <w:rPr>
          <w:rFonts w:ascii="Times New Roman" w:hAnsi="Times New Roman" w:cs="Times New Roman"/>
          <w:sz w:val="28"/>
          <w:szCs w:val="28"/>
        </w:rPr>
        <w:t xml:space="preserve"> 373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7020">
        <w:rPr>
          <w:rFonts w:ascii="Times New Roman" w:hAnsi="Times New Roman" w:cs="Times New Roman"/>
          <w:sz w:val="28"/>
          <w:szCs w:val="28"/>
        </w:rPr>
        <w:t xml:space="preserve"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</w:t>
      </w:r>
      <w:hyperlink r:id="rId7" w:history="1">
        <w:r w:rsidRPr="0067702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7702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 w:rsidRPr="006770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01. 09. 2010</w:t>
      </w:r>
      <w:r w:rsidRPr="00677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7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677020">
        <w:rPr>
          <w:rFonts w:ascii="Times New Roman" w:hAnsi="Times New Roman" w:cs="Times New Roman"/>
          <w:sz w:val="28"/>
          <w:szCs w:val="28"/>
        </w:rPr>
        <w:t xml:space="preserve"> "О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67702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>Порядка разработки и утверждения административных регламентов исполнения муниципальных функций (предоставления муниципальных услуг) в муниципальном образовании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 w:rsidRPr="00677020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, администрация рабочего поселка Чик,</w:t>
      </w:r>
    </w:p>
    <w:p w:rsidR="00716A57" w:rsidRPr="009C5208" w:rsidRDefault="00716A57" w:rsidP="00716A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20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16A57" w:rsidRPr="00615D11" w:rsidRDefault="00716A57" w:rsidP="00615D1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5D11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w:anchor="Par33" w:history="1">
        <w:r w:rsidRPr="00615D11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615D1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</w:t>
      </w:r>
      <w:r w:rsidR="00615D11" w:rsidRPr="00615D11">
        <w:rPr>
          <w:rFonts w:ascii="Times New Roman" w:hAnsi="Times New Roman" w:cs="Times New Roman"/>
          <w:sz w:val="28"/>
          <w:szCs w:val="28"/>
        </w:rPr>
        <w:t xml:space="preserve">предоставлению жилых помещений по договору найма жилого помещения муниципального жилищного фонда коммерческого использования </w:t>
      </w:r>
      <w:r w:rsidRPr="00615D11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Pr="00615D1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15D11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регламент).</w:t>
      </w:r>
    </w:p>
    <w:p w:rsidR="00716A57" w:rsidRPr="00716A57" w:rsidRDefault="00716A57" w:rsidP="00615D1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6A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утратившими силу постановление администрации рабочего поселка</w:t>
      </w:r>
      <w:proofErr w:type="gramStart"/>
      <w:r w:rsidRPr="0071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proofErr w:type="gramEnd"/>
      <w:r w:rsidRPr="0071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 Коченевского района Новосибирской области от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28.04.2014 № 53 «Об утверждении а</w:t>
      </w:r>
      <w:r w:rsidRPr="0071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предоставлени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71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</w:t>
      </w:r>
      <w:r w:rsidRPr="0071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16A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жилых помещений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договору найма жилого помещения муниципального жилищного фонда коммерческого использования».</w:t>
      </w:r>
    </w:p>
    <w:p w:rsidR="00716A57" w:rsidRPr="00677020" w:rsidRDefault="00716A57" w:rsidP="00615D1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77020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 Коченевского района Новосибирской области»</w:t>
      </w:r>
      <w:r w:rsidRPr="0067702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рабочего поселка Чик</w:t>
      </w:r>
      <w:r w:rsidRPr="00677020">
        <w:rPr>
          <w:rFonts w:ascii="Times New Roman" w:hAnsi="Times New Roman" w:cs="Times New Roman"/>
          <w:sz w:val="28"/>
          <w:szCs w:val="28"/>
        </w:rPr>
        <w:t>.</w:t>
      </w:r>
    </w:p>
    <w:p w:rsidR="00BA4238" w:rsidRPr="00BA4238" w:rsidRDefault="00716A57" w:rsidP="00BA42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23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BA4238" w:rsidRPr="00BA42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A4238" w:rsidRPr="00BA4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A4238" w:rsidRPr="00F7491C" w:rsidRDefault="00BA4238" w:rsidP="00BA4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6A57" w:rsidRDefault="00716A57" w:rsidP="00615D1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16A57" w:rsidRDefault="00716A57" w:rsidP="00716A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6A57" w:rsidRPr="00677020" w:rsidRDefault="00716A57" w:rsidP="00716A5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15D11">
        <w:rPr>
          <w:rFonts w:ascii="Times New Roman" w:hAnsi="Times New Roman" w:cs="Times New Roman"/>
          <w:sz w:val="28"/>
          <w:szCs w:val="28"/>
        </w:rPr>
        <w:t>О.П. Алпеев</w:t>
      </w:r>
    </w:p>
    <w:p w:rsidR="00654277" w:rsidRDefault="00654277" w:rsidP="00BA4238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EEA" w:rsidRPr="00DA7EEA" w:rsidRDefault="00DA7EEA" w:rsidP="00BA4238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Приложение</w:t>
      </w:r>
    </w:p>
    <w:p w:rsidR="00DA7EEA" w:rsidRPr="00DA7EEA" w:rsidRDefault="00DA7EEA" w:rsidP="00DA7EEA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DA7EEA" w:rsidRPr="00DA7EEA" w:rsidRDefault="00DA7EEA" w:rsidP="00DA7EEA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 поселка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6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</w:p>
    <w:p w:rsidR="00DA7EEA" w:rsidRPr="00DA7EEA" w:rsidRDefault="00DA7EEA" w:rsidP="00DA7EEA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6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29.11.2021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6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206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АДМИНИСТРАТИВНЫЙ РЕГЛАМЕНТ</w:t>
      </w:r>
    </w:p>
    <w:p w:rsidR="00DA7EEA" w:rsidRPr="00DA7EEA" w:rsidRDefault="00DA7EEA" w:rsidP="00DA7EEA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 ПО ПРЕДОСТАВЛЕНИЮ ЖИЛЫХ ПОМЕЩЕНИЙ ПО ДОГОВОРАМ НАЙМА ЖИЛЫХ ПОМЕЩЕНИЙ МУНИЦИПАЛЬНОГО ЖИЛИЩНОГО ФОНДА КОММЕРЧЕСКОГО ИСПОЛЬЗОВАНИЯ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 по предоставлению жилых помещений по договорам найма жилых помещений муниципального жилищного фонда коммерческого использования (далее - Регламент) устанавливает порядок и стандарт предоставления муниципальной услуги,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решений и действий (бездействия) администрации</w:t>
      </w:r>
      <w:proofErr w:type="gram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рабочего поселка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615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администрация), должностных лиц администрации либо муниципальных служащих при предоставлении муниципальной услуги (далее – муниципальная услуга).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Заявителями на получение муниципальной услуги являются физические лица, желающие получить жилое помещение по договору найма жилого помещения муниципального жилищного фонда коммерческого использования, а также</w:t>
      </w:r>
      <w:r w:rsidR="0017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уполномоченные представители (далее Заявители).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172694"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Справочная информация о месте нахождения и графике работы администрации и структурного подразделения, предоставляющего муниципальную услугу, справочные телефоны, адрес официального сайта, электронной почты структурного подразделения, предоставляющего муниципальную услугу, размещается на официальном </w:t>
      </w:r>
      <w:proofErr w:type="spell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интернет-портале</w:t>
      </w:r>
      <w:proofErr w:type="spell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рабочего поселка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17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8" w:history="1">
        <w:r w:rsidR="00172694"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</w:t>
        </w:r>
        <w:bookmarkStart w:id="0" w:name="_GoBack"/>
        <w:bookmarkEnd w:id="0"/>
        <w:r w:rsidR="00172694"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/</w:t>
        </w:r>
        <w:proofErr w:type="spellStart"/>
        <w:r w:rsidR="00172694"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proofErr w:type="spellEnd"/>
        <w:r w:rsidR="00172694"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="00172694"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chik</w:t>
        </w:r>
        <w:proofErr w:type="spellEnd"/>
        <w:r w:rsidR="00172694"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="00172694"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 вкладке «Муниципальные услуги»</w:t>
      </w:r>
      <w:r w:rsidR="0017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="00172694"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информирования о правилах предоставления муниципальной услуги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информационных стендах непосредственно в администрации;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информационно-телекоммуникационной сети «Интернет», в том числе на официальном </w:t>
      </w:r>
      <w:proofErr w:type="spell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интернет-портале</w:t>
      </w:r>
      <w:proofErr w:type="spell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рабочего поселка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17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9" w:history="1">
        <w:r w:rsidR="00172694"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</w:t>
        </w:r>
        <w:r w:rsidR="00172694"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r w:rsidR="00172694"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="00172694"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chik</w:t>
        </w:r>
        <w:r w:rsidR="00172694"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72694"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официальном сайте МФЦ (www.mfc-nso.ru);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средствах массовой информации;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 (далее – ЕПГУ) (</w:t>
      </w:r>
      <w:proofErr w:type="spell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www.gosuslugi.ru</w:t>
      </w:r>
      <w:proofErr w:type="spell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A7EEA" w:rsidRPr="00DA7EEA" w:rsidRDefault="00172694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7EEA"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заявителей о наименовании администрации, порядке направления обращения и факте его поступления, о порядке и ходе предоставления муниципальной услуги, осуществляет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DA7EEA"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рабочего поселка</w:t>
      </w:r>
      <w:proofErr w:type="gramStart"/>
      <w:r w:rsidR="00DA7EEA"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="00DA7EEA"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1039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о порядке предоставления муниципальной услуги </w:t>
      </w:r>
      <w:r w:rsidR="005C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ходе предоставления муниципальной услуги осуществляет </w:t>
      </w:r>
      <w:r w:rsidR="005C10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администрации. </w:t>
      </w:r>
    </w:p>
    <w:p w:rsidR="00DA7EEA" w:rsidRPr="00DA7EEA" w:rsidRDefault="005C1039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7EEA"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устной форме (лично или по телефону в соответствии с графиком приема заявителей);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письменной форме (лично или почтовым сообщением);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электронной форме, в том числе через ЕПГУ.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уполномоченным лицом,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 </w:t>
      </w:r>
      <w:hyperlink r:id="rId10" w:tgtFrame="_blank" w:history="1">
        <w:r w:rsidRPr="00DA7EE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02.05.2006 № 59-ФЗ</w:t>
        </w:r>
      </w:hyperlink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hyperlink r:id="rId11" w:tgtFrame="_blank" w:history="1">
        <w:r w:rsidRPr="00DA7EE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 порядке рассмотрения обращений</w:t>
        </w:r>
        <w:proofErr w:type="gramEnd"/>
        <w:r w:rsidRPr="00DA7EE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граждан Российской Федерации</w:t>
        </w:r>
      </w:hyperlink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официальном сайте органа местного самоуправления в информационно-телекоммуникационной сети «Интернет».</w:t>
      </w:r>
    </w:p>
    <w:p w:rsidR="000F6CA2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  <w:r w:rsidR="000F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Федерального закона </w:t>
      </w:r>
      <w:hyperlink r:id="rId12" w:tgtFrame="_blank" w:history="1">
        <w:r w:rsidRPr="00DA7EE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02.05.2006 № 59-ФЗ</w:t>
        </w:r>
      </w:hyperlink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официальном сайте органа местного самоуправления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</w:t>
      </w:r>
      <w:proofErr w:type="gram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  <w:proofErr w:type="gramEnd"/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 муниципальной услуги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Наименование муниципальной услуги: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«Предоставление жилых помещений по договорам найма жилых помещений муниципального жилищного фонда коммерческого использования».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Муниципальная услуга от имени администрации предоставляется отделом жилищного и коммунального хозяйства администрации рабочего поселка Кольцово.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Результат предоставления муниципальной услуги: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заключение 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 найма жилого помещения муниципального жилищного фонда коммерческого использования</w:t>
      </w:r>
      <w:proofErr w:type="gram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отказ в предоставлении муниципальной услуги.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Общий срок предоставления муниципальной услуги составляет 30 рабочих дней со дня обращения за муниципальной услугой.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последний день предоставления муниципальной услуги приходится на выходной или праздничный день, то дата окончания срока переносится на рабочий день, следующий за нерабочим днем.</w:t>
      </w:r>
    </w:p>
    <w:p w:rsidR="00DA7EEA" w:rsidRPr="00DA7EEA" w:rsidRDefault="000F6CA2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DA7EEA"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услуги, размещается на </w:t>
      </w:r>
      <w:proofErr w:type="gramStart"/>
      <w:r w:rsidR="00DA7EEA"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proofErr w:type="gramEnd"/>
      <w:r w:rsidR="00DA7EEA"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7EEA"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интернет-портале</w:t>
      </w:r>
      <w:proofErr w:type="spellEnd"/>
      <w:r w:rsidR="00DA7EEA"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рабочего поселка Кольцово (</w:t>
      </w:r>
      <w:hyperlink r:id="rId13" w:history="1">
        <w:r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</w:t>
        </w:r>
        <w:proofErr w:type="spellStart"/>
        <w:r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proofErr w:type="spellEnd"/>
        <w:r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chik</w:t>
        </w:r>
        <w:proofErr w:type="spellEnd"/>
        <w:r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DA7EEA"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 вкладке «Муниципальные услуги»</w:t>
      </w:r>
    </w:p>
    <w:p w:rsidR="00DA7EEA" w:rsidRPr="00DA7EEA" w:rsidRDefault="00DA7EEA" w:rsidP="00DA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0F6CA2"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DA7EEA" w:rsidRPr="00DA7EEA" w:rsidRDefault="00DA7EEA" w:rsidP="00DA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бумажном носителе лично в ГАУ «МФЦ»;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электронной форме путем направления запроса посредством заполнения электронной формы запроса на ЕПГУ.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0F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муниципальной услуги Заявитель предоставляет самостоятельно на бумажном носителе оператору МФЦ или в форме электронного документа через ЕПГУ, в том числе подписанного электронной подписью, вид которого предусмотрен законодательством Российской Федерации: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заявление о заключении договора найма жилого помещения муниципального жилищного фонда коммерческого использования (с указанием всех членов семьи, которые будут включе</w:t>
      </w:r>
      <w:r w:rsidR="00B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 в договор найма</w:t>
      </w:r>
      <w:proofErr w:type="gramStart"/>
      <w:r w:rsidR="00B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)(</w:t>
      </w:r>
      <w:proofErr w:type="gramEnd"/>
      <w:r w:rsidR="00B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Регламенту);</w:t>
      </w:r>
    </w:p>
    <w:p w:rsidR="00DA7EEA" w:rsidRPr="00BA4238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 копия документа, удостоверяющий личность Заявителя, а также </w:t>
      </w:r>
      <w:r w:rsidRPr="00B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его семьи;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4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выписка из домовой книги или иного документа по месту жительства нанимателя и членов его семьи;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копия свидетельства о государственной регистрации актов гражданского состояния;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выписка из Единого государственного реестра недвижимости (далее – ЕГРН).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документы подает представитель Заявителя, дополнительно предоставляются: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копия документа, удостоверяющего личность представителя Заявителя;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документ, подтверждающий полномочия представителя Заявителя.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копий документов Заявителем для сличения предоставляются оригиналы документов</w:t>
      </w:r>
      <w:r w:rsidR="000F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копии не заверены нотариально).</w:t>
      </w:r>
    </w:p>
    <w:p w:rsidR="00DA7EEA" w:rsidRPr="00DA7EEA" w:rsidRDefault="00DA7EEA" w:rsidP="00DA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документы, указанные в пунктах 3, 4, 5 не представлены Заявителем, </w:t>
      </w:r>
      <w:r w:rsidR="000F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рабочего поселка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0F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запрашивает необходимую информацию в соответствующих органах и организациях в рамках межведомственного информационного взаимодействия, за исключением следующих документов:</w:t>
      </w:r>
    </w:p>
    <w:p w:rsidR="00DA7EEA" w:rsidRPr="00DA7EEA" w:rsidRDefault="00DA7EEA" w:rsidP="00DA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свидетельств об усыновлении, выданных органами записи актов гражданского состояния или консульскими учреждениями Российской Федерации.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Запрещается требовать от Заявителя: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администрации рабочего поселка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0F6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предоставляющего муниципальную услугу, государственных органов, органов местного самоуправления и организаций.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="000F6CA2"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организаций, предусмотренных частью 1.1 статьи 16 Федерального закона </w:t>
      </w:r>
      <w:hyperlink r:id="rId14" w:tgtFrame="_blank" w:history="1">
        <w:r w:rsidRPr="00DA7EE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№ 210-ФЗ</w:t>
        </w:r>
      </w:hyperlink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осуществления иных действий, предусмотренных частью 1 статьи 7 </w:t>
      </w:r>
      <w:hyperlink r:id="rId15" w:tgtFrame="_blank" w:history="1">
        <w:r w:rsidRPr="00DA7EE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Федерального закона № 210-ФЗ</w:t>
        </w:r>
      </w:hyperlink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Требования к документам, предоставляемым непосредственно Заявителем: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текст заявления написан разборчиво от руки с использованием чернил или при помощи средств электронно-вычислительной техники;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фамилия, имя и отчество (последнее – при наличии) Заявителя, его место жительства, телефон написаны полностью;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наличие в заявлении реквизитов документа, удостоверяющего личность Заявителя, или его уполномоченного представителя;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наличие в заявлении личной подписи Заявителя или иного уполномоченного лица;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 заявлении и представленных документах отсутствуют неоговоренные исправления;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в заявлении Заявителем указываются возможные способы уведомления об исполнении заявления;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наличие приложений, указанных в заявлении;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документы подаются на русском языке либо должны иметь заверенный в установленном законом порядке перевод на русский язык.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 приеме документов, необходимых для предоставления муниципальной услуги, при обращении на личном приеме может быть отказано в следующих случаях: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требований пункта 13 настоящего Регламента к оформлению документов;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документа, удостоверяющего личность Заявителя или его уполномоченного представителя;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отсутствие документа, подтверждающего полномочия представителя Заявителя;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предоставление копий документов без предъявления оригинала.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В предоставлении муниципальной услуги может быть отказано в следующих случаях: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представление Заявителем недостоверных сведений;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представление Заявителем документов, несоответствующих требованиям;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персональные характеристики Заявителя не соответствуют требованиям, установленным действующим законодательством и действующими государственными программами;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письменный отказ Заявителя от предоставления муниципальной услуги.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Основания для приостановления процедуры предоставления муниципальной услуги отсутствуют.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Предоставление муниципальной услуги является бесплатным для Заявителя.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18. Максимальный срок ожидания Заявителя в очереди при подаче заявления о предоставлении муниципальной услуги - не более 15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(пятнадцати) минут. Время ожидания Заявителя в очереди при получении результата оказания услуги - не более 15 (пятнадцати) минут.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ЕПГУ, – не позднее рабочего дня, следующего за днем поступления запроса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B1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Требования к помещениям, в которых предоставляется муниципальная услуга:</w:t>
      </w:r>
    </w:p>
    <w:p w:rsidR="00DA7EEA" w:rsidRPr="00DA7EEA" w:rsidRDefault="00DA7EEA" w:rsidP="00DA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части девятой статьи 15 Федерального закона </w:t>
      </w:r>
      <w:hyperlink r:id="rId16" w:tgtFrame="_blank" w:history="1">
        <w:r w:rsidRPr="00DA7EE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24.11.1995 № 181-ФЗ</w:t>
        </w:r>
      </w:hyperlink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0B10A1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заявителей к парковочным местам является бесплатным 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Вход в здание оборудуется вывеской, содержащей наименование и место нахождения администрации, режим работы.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санитарно-эпидемиологическим правилам и нормативам;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правилам противопожарной безопасности;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требованиям к обеспечению доступности для </w:t>
      </w:r>
      <w:proofErr w:type="spell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маломобильных</w:t>
      </w:r>
      <w:proofErr w:type="spell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собак-проводников).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ожидания оборудуются: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стульями (кресельными секциями) и (или) скамьями;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столами (стойками), образцами заполнения документов, письменными принадлежностями для возможности оформления документов.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сотрудник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spellStart"/>
      <w:proofErr w:type="gram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ответственных за прием документов, оборудуется персональным компьютером с печатающим устройством.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Сотрудни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к(</w:t>
      </w:r>
      <w:proofErr w:type="gram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обеспечивается(</w:t>
      </w:r>
      <w:proofErr w:type="spell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</w:t>
      </w:r>
      <w:proofErr w:type="spell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личными и (или) настольными идентификационными карточками.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не допускается. 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 Показателями доступности и качества предоставления муниципальной услуги являются: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возможность получения Заявителем сведений о ходе рассмотрения заявления о предоставлении муниципальной услуги с помощью информационных ресурсов администрации в информационно-телекоммуникационной сети «Интернет», Единого портала государственных услуг;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предоставление Заявителю информации о сроках предоставления муниципальной услуги;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пешеходная доступность от остановок общественного транспорта до здания, в котором оказывается услуга;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наличие полной и понятной информации о местах, порядке и сроках предоставления муниципальной услуги на информационных стендах, в информационных ресурсах администрации, на Едином портале государственных услуг, в средствах массовой информации, предоставление указанной информации по телефону муниципальными служащими;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возможность подачи заявления о предоставлении муниципальной услуги в электронном виде с помощью Единого портала государственных услуг, либо официального </w:t>
      </w:r>
      <w:proofErr w:type="spell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интернет-портала</w:t>
      </w:r>
      <w:proofErr w:type="spell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рабочего поселка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0B1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наличие необходимого и достаточного количества специалистов, а также помещений, в которых осуществляется прием документов от Заявителей, в целях соблюдения установленных Регламентом сроков предоставления муниципальной услуги;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отсутствие обоснованных жалоб на действия (бездействие) специалистов, их некорректное, невнимательное отношение к Заявителям.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беспрепятственный доступ к месту предоставления муниципальной услуги для </w:t>
      </w:r>
      <w:proofErr w:type="spell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маломобильных</w:t>
      </w:r>
      <w:proofErr w:type="spell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 населения, в том числе инвалидов;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оказание сотрудниками администрации помощи инвалидам в преодолении барьеров, мешающих получению ими муниципальной услуги наравне с другими лицами;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Предоставление муниципальной услуги возможно на базе МФЦ (при наличии МФЦ).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(при наличии МФЦ) в соответствии с регламентом работы МФЦ (при наличии МФЦ). Оператор МФЦ (при наличии МФЦ), получив представленный 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</w:t>
      </w:r>
      <w:proofErr w:type="gram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(при наличии МФЦ) в порядке, определённом соглашением между МФЦ (при наличии МФЦ)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в МФЦ (при наличии МФЦ) для выдачи Заявителю.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скан-копии</w:t>
      </w:r>
      <w:proofErr w:type="spellEnd"/>
      <w:proofErr w:type="gram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Состав, последовательность,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Предоставление муниципальной услуги включает в себя следующие административные процедуры: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прием и регистрация заявления и документов на предоставление муниципальной услуги;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рассмотрение документов в администрации рабочего поселка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0B1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оформление результата предоставления муниципальной услуги;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выдача результата предоставления муниципальной услуги Заявителю.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Блок-схема последовательности административных процедур предоставления муниципальной услуги приводится в приложении 4 к Регламенту.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</w:t>
      </w:r>
      <w:r w:rsidR="000B1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по приему и регистрации заявления является обращение Заявителя одним из способов, указанных в пункте 10 Регламента, с документами, указанными в пункте 11 Регламента для получения муниципальной услуги.</w:t>
      </w:r>
    </w:p>
    <w:p w:rsidR="00DA7EEA" w:rsidRPr="00DA7EEA" w:rsidRDefault="00DA7EEA" w:rsidP="00DA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Оператор МФЦ по оказанию муниципальных услуг:</w:t>
      </w:r>
    </w:p>
    <w:p w:rsidR="00DA7EEA" w:rsidRPr="00DA7EEA" w:rsidRDefault="00DA7EEA" w:rsidP="00DA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устанавливает предмет обращения, удостоверяет личность Заявителя, полномочия его представителя, а также правильность оформления заявления;</w:t>
      </w:r>
    </w:p>
    <w:p w:rsidR="00DA7EEA" w:rsidRPr="00DA7EEA" w:rsidRDefault="00DA7EEA" w:rsidP="00DA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проверяет наличие приложенных к заявлению документов в соответствии с требованиями пункта 11 Регламента;</w:t>
      </w:r>
    </w:p>
    <w:p w:rsidR="00DA7EEA" w:rsidRPr="00DA7EEA" w:rsidRDefault="00DA7EEA" w:rsidP="00DA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проверяет предоставленные Заявителем документы на соответствие требованиям пункта 13 Регламента;</w:t>
      </w:r>
    </w:p>
    <w:p w:rsidR="00DA7EEA" w:rsidRPr="00DA7EEA" w:rsidRDefault="00DA7EEA" w:rsidP="00DA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в случае очного обращения Заявителя сверяет подлинники и копии приложенных к заявлению документов;</w:t>
      </w:r>
    </w:p>
    <w:p w:rsidR="00DA7EEA" w:rsidRPr="00DA7EEA" w:rsidRDefault="00DA7EEA" w:rsidP="00DA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оформляет расписку о приеме заявления и документов в двух экземплярах и передает один экземпляр расписки Заявителю, а второй подшивает к пакету документов;</w:t>
      </w:r>
    </w:p>
    <w:p w:rsidR="00DA7EEA" w:rsidRPr="00DA7EEA" w:rsidRDefault="00DA7EEA" w:rsidP="00DA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несоответствии представленных документов установленным требованиям пункта 13 настоящего Регламента:</w:t>
      </w:r>
    </w:p>
    <w:p w:rsidR="00DA7EEA" w:rsidRPr="00DA7EEA" w:rsidRDefault="00DA7EEA" w:rsidP="00DA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в случае очного обращения Заявителя в МФЦ специалист по оказанию муниципальных услуг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 Если недостатки, препятствующие приему документов, 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устранить в ходе приема, они устраняются незамедлительно;</w:t>
      </w:r>
    </w:p>
    <w:p w:rsidR="00DA7EEA" w:rsidRPr="00DA7EEA" w:rsidRDefault="00DA7EEA" w:rsidP="00DA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случае направления заявления и документов через Единый портал государственных услуг ответ на обращение не дается и оно не подлежит рассмотрению в администрации рабочего поселка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0B1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чем Заявителю в личном кабинете приходит уведомление.</w:t>
      </w:r>
    </w:p>
    <w:p w:rsidR="00DA7EEA" w:rsidRPr="00DA7EEA" w:rsidRDefault="00DA7EEA" w:rsidP="00DA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Выдача уведомления Заявителю о приеме документов:</w:t>
      </w:r>
    </w:p>
    <w:p w:rsidR="00DA7EEA" w:rsidRPr="00DA7EEA" w:rsidRDefault="00DA7EEA" w:rsidP="00DA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случае подачи заявления на муниципальную услугу Заявителем на личном приеме, при отсутствии оснований для отказа, установленных пунктом 15 настоящего Регламента, специалист по оказанию муниципальных услуг принимает заявление и прилагаемые документы и выдает Заявителю расписку, которая содержит опись принятых заявления и прилагаемых к нему документов, регистрационный номер, дату принятия пакета документов, фамилию и подпись специалиста по оказанию муниципальных услуг</w:t>
      </w:r>
      <w:proofErr w:type="gram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принявшего</w:t>
      </w:r>
      <w:proofErr w:type="gram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пакет документов, а также перечень документов, которые будут получены по межведомственным запросам;</w:t>
      </w:r>
    </w:p>
    <w:p w:rsidR="00DA7EEA" w:rsidRPr="00DA7EEA" w:rsidRDefault="00DA7EEA" w:rsidP="00DA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направлении электронных копий документов через Единый портал уведомление о принятии документов отправляется автоматически на адрес электронной почты Заявителя.</w:t>
      </w:r>
    </w:p>
    <w:p w:rsidR="00DA7EEA" w:rsidRPr="00DA7EEA" w:rsidRDefault="00DA7EEA" w:rsidP="00DA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МФЦ специалист по оказанию муниципальных услуг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(АИС «ЦПГУ») и направляет для рассмотрения в администрацию посредством государственной информационной системе «Межведомственная автоматизированная информационная система» (далее – ГИС МАИС) (заявление автоматически попадает из АИС «ЦПГУ» в ГИС МАИС).</w:t>
      </w:r>
      <w:proofErr w:type="gram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DA7EEA" w:rsidRPr="00DA7EEA" w:rsidRDefault="000B10A1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администрации</w:t>
      </w:r>
      <w:r w:rsidR="00DA7EEA"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документы в ГИС МАИС и оригиналы от курьера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27.</w:t>
      </w:r>
      <w:r w:rsidR="000B1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процедуры рассмотрения документов в а</w:t>
      </w:r>
      <w:r w:rsidR="000B1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рабочего поселка</w:t>
      </w:r>
      <w:proofErr w:type="gramStart"/>
      <w:r w:rsidR="000B1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proofErr w:type="gramEnd"/>
      <w:r w:rsidR="000B10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получение пакета документов из МФЦ или посредством ЕПГУ через МАИС.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документов специалист администрации рабочего поселка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C46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C46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проверяет наличие документов, перечисленных в пункте 11 Регламента. В случае получения неполного пакета документов </w:t>
      </w:r>
      <w:r w:rsidR="003F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запрашивает у заявителя недостающие документы. В случае приема документов через ЕПГУ, </w:t>
      </w:r>
      <w:r w:rsidR="00C46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рабочего поселка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C46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 запрос заявителю, заполнив соответствующие поля в МАИС;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проводит проверку (экспертизу) представленных документов, необходимых для получения муниципальной услуги;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заполняет в МАИС соответствующее приложение о предоставлении муниципальной услуги или об отказе в предоставлении муниципальной услуги.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C46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принятии решения</w:t>
      </w:r>
      <w:r w:rsidR="00C46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муниципальной услуги: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определяет перечень документов и сведений, запрашиваемых по каналам межведомственного взаимодействия;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истребует документы, находящиеся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рассмотрения документов в администрации рабочего поселка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C46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принятие решения о предоставлении муниципальной услуги или отказе в предоставлении муниципальной услуги.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административной процедуры, включая согласование результата, составляет не более пяти рабочих дней.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28. Основанием для начала административной процедуры по оформлению результата предоставления муниципальной услуги является принятие </w:t>
      </w:r>
      <w:r w:rsidR="00C46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рабочего поселка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C46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 предоставлении муниципальной услуги или решения об отказе в предоставлении муниципальной услуги.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 о предоставлении муниципальной услуги </w:t>
      </w:r>
      <w:r w:rsidR="00C46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специалистом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рабочего поселка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C46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готовится проект постановления администрации рабочего поселка </w:t>
      </w:r>
      <w:r w:rsidR="00C46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Чик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жилого помещения муниципального жилищного фонда коммерческого использования.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 об отказе в предоставлении муниципальной услуги </w:t>
      </w:r>
      <w:r w:rsidR="003F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рабочего поселка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3F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готовится уведомление об отказе в предоставлении муниципальной услуги. Решение об отказе оформляется на официальном бланке администрации и содержит основания отказа.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 подписание документов - результатов предоставления муниципальной услуги Главой рабочего поселка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3F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лицом, уполномоченным на исполнение обязанностей на время его отсутствия. При этом все должностные лица,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привлекаемые к согласованию указанных документов, заполняют соответствующие поля в МАИС.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</w:t>
      </w:r>
      <w:r w:rsidR="003F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процедуры выдачи результата предоставления муниципальной услуги является подписание Главой рабочего поселка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3F3C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лицом, уполномоченным на исполнение обязанностей на время его отсутствия документов, являющихся результатом предоставления муниципальной услуги.</w:t>
      </w:r>
    </w:p>
    <w:p w:rsidR="00DA7EEA" w:rsidRPr="00DA7EEA" w:rsidRDefault="00DA7EEA" w:rsidP="00DA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муниципальной услуги направляется заявителю в зависимости от способа подачи заявления:</w:t>
      </w:r>
    </w:p>
    <w:p w:rsidR="00DA7EEA" w:rsidRPr="00DA7EEA" w:rsidRDefault="00DA7EEA" w:rsidP="00DA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Заявителю;</w:t>
      </w:r>
    </w:p>
    <w:p w:rsidR="00DA7EEA" w:rsidRPr="00DA7EEA" w:rsidRDefault="00DA7EEA" w:rsidP="00DA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при подаче заявления на оказание муниципальной услуги через Единый портал государственных услуг Заявитель получает результат в отделе жилищного и коммунального хозяйства администрации рабочего поселка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B0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предъявлении оригиналов документов, представленных для получения муниципальной услуги на портале в электронных копиях;</w:t>
      </w:r>
    </w:p>
    <w:p w:rsidR="00DA7EEA" w:rsidRPr="00DA7EEA" w:rsidRDefault="00DA7EEA" w:rsidP="00DA7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административной процедуры составляет три рабочих дня.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течение 10 рабочих дней результат не получен, Заявителю направляется повторное уведомление. Если в течение 30 рабочих дней с момента уведомления результат не получен, персональное дело Заявителя вместе с представленными им документами и оформленным результатом передается на хранение в архив администрации (не более года).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 Сведения о ходе исполнения заявления на оказание услуги в электронной форме, поданного через Единый портал, Заявитель может получить через сервис «Личный кабинет» на Едином портале государственных услуг. Вход в сервис «Личный кабинет» осуществляется согласно указаниям, расположенным на Едином портале государственных услуг.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заявления на оказание муниципальной услуги через МФЦ (при наличии МФЦ) Заявитель может получить сведения о ходе ее исполнения посредством call-центра МФЦ и sms-информирования.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 Формы </w:t>
      </w:r>
      <w:proofErr w:type="gramStart"/>
      <w:r w:rsidRPr="00DA7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DA7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исполнением административного регламента 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 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 осуществляется в форме текущего контроля за соблюдением и исполнением положений Регламента, плановых и внеплановых проверок полноты и качества предоставления муниципальной услуги, а также в форме контроля за предоставлением муниципальной услуги со стороны граждан, их объединений и организаций.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32. Текущий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осуществляют Глава рабочего поселка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B0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лицо, уполномоченное на исполнение обязанностей.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33. 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 том числе на основании обращений Заявителей, выявление и установление нарушений прав Заявителей, принятие решений об устранении соответствующих нарушений.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проведении проверки принимает Глава рабочего поселка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B0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лицо, уполномоченное на исполнение обязанностей</w:t>
      </w:r>
      <w:r w:rsidR="00B0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время его отсутствия.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подписывается всеми членами комиссии.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34. Заявители вправе направить письменное обращение в адрес Главы рабочего поселка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B0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рабочего поселка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B0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лицом, уполномоченным на исполнение обязанностей на время его отсутствия.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35.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законодательством Российской Федерации.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68F8" w:rsidRPr="00EA6CF1" w:rsidRDefault="00DA7EEA" w:rsidP="00B068F8">
      <w:pPr>
        <w:ind w:right="16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7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 </w:t>
      </w:r>
      <w:r w:rsidR="00B068F8" w:rsidRPr="00EA6CF1">
        <w:rPr>
          <w:rFonts w:ascii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 рабочего поселка</w:t>
      </w:r>
      <w:proofErr w:type="gramStart"/>
      <w:r w:rsidR="00B068F8" w:rsidRPr="00EA6CF1">
        <w:rPr>
          <w:rFonts w:ascii="Times New Roman" w:hAnsi="Times New Roman" w:cs="Times New Roman"/>
          <w:b/>
          <w:bCs/>
          <w:sz w:val="28"/>
          <w:szCs w:val="28"/>
        </w:rPr>
        <w:t xml:space="preserve"> Ч</w:t>
      </w:r>
      <w:proofErr w:type="gramEnd"/>
      <w:r w:rsidR="00B068F8" w:rsidRPr="00EA6CF1">
        <w:rPr>
          <w:rFonts w:ascii="Times New Roman" w:hAnsi="Times New Roman" w:cs="Times New Roman"/>
          <w:b/>
          <w:bCs/>
          <w:sz w:val="28"/>
          <w:szCs w:val="28"/>
        </w:rPr>
        <w:t>ик Коченевского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работников:</w:t>
      </w:r>
    </w:p>
    <w:p w:rsidR="00B068F8" w:rsidRPr="00EC0A8D" w:rsidRDefault="00B068F8" w:rsidP="00B068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8F8" w:rsidRPr="00EC0A8D" w:rsidRDefault="00654277" w:rsidP="00B068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36.</w:t>
      </w:r>
      <w:r w:rsidR="00B068F8" w:rsidRPr="00EC0A8D">
        <w:rPr>
          <w:rFonts w:ascii="Times New Roman" w:hAnsi="Times New Roman" w:cs="Times New Roman"/>
          <w:sz w:val="28"/>
          <w:szCs w:val="28"/>
        </w:rPr>
        <w:t xml:space="preserve"> Заявитель имеет право обжаловать решения и действия (бездействие) администрации </w:t>
      </w:r>
      <w:r w:rsidR="00B068F8" w:rsidRPr="00EC0A8D">
        <w:rPr>
          <w:rFonts w:ascii="Times New Roman" w:hAnsi="Times New Roman" w:cs="Times New Roman"/>
          <w:bCs/>
          <w:sz w:val="28"/>
          <w:szCs w:val="28"/>
        </w:rPr>
        <w:t>рабочего поселка</w:t>
      </w:r>
      <w:proofErr w:type="gramStart"/>
      <w:r w:rsidR="00B068F8" w:rsidRPr="00EC0A8D">
        <w:rPr>
          <w:rFonts w:ascii="Times New Roman" w:hAnsi="Times New Roman" w:cs="Times New Roman"/>
          <w:bCs/>
          <w:sz w:val="28"/>
          <w:szCs w:val="28"/>
        </w:rPr>
        <w:t xml:space="preserve"> Ч</w:t>
      </w:r>
      <w:proofErr w:type="gramEnd"/>
      <w:r w:rsidR="00B068F8" w:rsidRPr="00EC0A8D">
        <w:rPr>
          <w:rFonts w:ascii="Times New Roman" w:hAnsi="Times New Roman" w:cs="Times New Roman"/>
          <w:bCs/>
          <w:sz w:val="28"/>
          <w:szCs w:val="28"/>
        </w:rPr>
        <w:t>ик Коченевского района Новосибирской области</w:t>
      </w:r>
      <w:r w:rsidR="00B068F8" w:rsidRPr="00EC0A8D">
        <w:rPr>
          <w:rFonts w:ascii="Times New Roman" w:hAnsi="Times New Roman" w:cs="Times New Roman"/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B068F8" w:rsidRPr="00EC0A8D" w:rsidRDefault="00654277" w:rsidP="00B068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="00B068F8" w:rsidRPr="00EC0A8D">
        <w:rPr>
          <w:rFonts w:ascii="Times New Roman" w:hAnsi="Times New Roman" w:cs="Times New Roman"/>
          <w:sz w:val="28"/>
          <w:szCs w:val="28"/>
        </w:rPr>
        <w:t xml:space="preserve"> Жалоба на действия (бездействие) </w:t>
      </w:r>
      <w:r w:rsidR="00B068F8" w:rsidRPr="00EC0A8D">
        <w:rPr>
          <w:rFonts w:ascii="Times New Roman" w:hAnsi="Times New Roman" w:cs="Times New Roman"/>
          <w:bCs/>
          <w:sz w:val="28"/>
          <w:szCs w:val="28"/>
        </w:rPr>
        <w:t>администрации рабочего поселка</w:t>
      </w:r>
      <w:proofErr w:type="gramStart"/>
      <w:r w:rsidR="00B068F8" w:rsidRPr="00EC0A8D">
        <w:rPr>
          <w:rFonts w:ascii="Times New Roman" w:hAnsi="Times New Roman" w:cs="Times New Roman"/>
          <w:bCs/>
          <w:sz w:val="28"/>
          <w:szCs w:val="28"/>
        </w:rPr>
        <w:t xml:space="preserve"> Ч</w:t>
      </w:r>
      <w:proofErr w:type="gramEnd"/>
      <w:r w:rsidR="00B068F8" w:rsidRPr="00EC0A8D">
        <w:rPr>
          <w:rFonts w:ascii="Times New Roman" w:hAnsi="Times New Roman" w:cs="Times New Roman"/>
          <w:bCs/>
          <w:sz w:val="28"/>
          <w:szCs w:val="28"/>
        </w:rPr>
        <w:t>ик Коченевского района Новосибирской области, должностных лиц, муниципальных служащих подается</w:t>
      </w:r>
      <w:r w:rsidR="00B068F8" w:rsidRPr="00EC0A8D">
        <w:rPr>
          <w:rFonts w:ascii="Times New Roman" w:hAnsi="Times New Roman" w:cs="Times New Roman"/>
          <w:sz w:val="28"/>
          <w:szCs w:val="28"/>
        </w:rPr>
        <w:t xml:space="preserve"> Главе </w:t>
      </w:r>
      <w:r w:rsidR="00B068F8" w:rsidRPr="00EC0A8D">
        <w:rPr>
          <w:rFonts w:ascii="Times New Roman" w:hAnsi="Times New Roman" w:cs="Times New Roman"/>
          <w:bCs/>
          <w:sz w:val="28"/>
          <w:szCs w:val="28"/>
        </w:rPr>
        <w:t>рабочего поселка Чик Коченевского района Новосибирской области.</w:t>
      </w:r>
    </w:p>
    <w:p w:rsidR="00B068F8" w:rsidRPr="00EC0A8D" w:rsidRDefault="00B068F8" w:rsidP="00B068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A8D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068F8" w:rsidRPr="00EC0A8D" w:rsidRDefault="00B068F8" w:rsidP="00B068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8D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B068F8" w:rsidRPr="00EC0A8D" w:rsidRDefault="00654277" w:rsidP="00B068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="00B068F8" w:rsidRPr="00EC0A8D">
        <w:rPr>
          <w:rFonts w:ascii="Times New Roman" w:hAnsi="Times New Roman" w:cs="Times New Roman"/>
          <w:sz w:val="28"/>
          <w:szCs w:val="28"/>
        </w:rPr>
        <w:t xml:space="preserve">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="00B068F8" w:rsidRPr="00EC0A8D">
        <w:rPr>
          <w:rFonts w:ascii="Times New Roman" w:hAnsi="Times New Roman" w:cs="Times New Roman"/>
          <w:bCs/>
          <w:sz w:val="28"/>
          <w:szCs w:val="28"/>
        </w:rPr>
        <w:t>рабочего поселка</w:t>
      </w:r>
      <w:proofErr w:type="gramStart"/>
      <w:r w:rsidR="00B068F8" w:rsidRPr="00EC0A8D">
        <w:rPr>
          <w:rFonts w:ascii="Times New Roman" w:hAnsi="Times New Roman" w:cs="Times New Roman"/>
          <w:bCs/>
          <w:sz w:val="28"/>
          <w:szCs w:val="28"/>
        </w:rPr>
        <w:t xml:space="preserve"> Ч</w:t>
      </w:r>
      <w:proofErr w:type="gramEnd"/>
      <w:r w:rsidR="00B068F8" w:rsidRPr="00EC0A8D">
        <w:rPr>
          <w:rFonts w:ascii="Times New Roman" w:hAnsi="Times New Roman" w:cs="Times New Roman"/>
          <w:bCs/>
          <w:sz w:val="28"/>
          <w:szCs w:val="28"/>
        </w:rPr>
        <w:t>ик Коченевского района Новосибирской области</w:t>
      </w:r>
      <w:r w:rsidR="00B068F8" w:rsidRPr="00EC0A8D">
        <w:rPr>
          <w:rFonts w:ascii="Times New Roman" w:hAnsi="Times New Roman" w:cs="Times New Roman"/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 w:rsidR="00B068F8" w:rsidRPr="00EC0A8D">
        <w:rPr>
          <w:rFonts w:ascii="Times New Roman" w:hAnsi="Times New Roman" w:cs="Times New Roman"/>
          <w:bCs/>
          <w:sz w:val="28"/>
          <w:szCs w:val="28"/>
        </w:rPr>
        <w:t>рабочего поселка</w:t>
      </w:r>
      <w:proofErr w:type="gramStart"/>
      <w:r w:rsidR="00B068F8" w:rsidRPr="00EC0A8D">
        <w:rPr>
          <w:rFonts w:ascii="Times New Roman" w:hAnsi="Times New Roman" w:cs="Times New Roman"/>
          <w:bCs/>
          <w:sz w:val="28"/>
          <w:szCs w:val="28"/>
        </w:rPr>
        <w:t xml:space="preserve"> Ч</w:t>
      </w:r>
      <w:proofErr w:type="gramEnd"/>
      <w:r w:rsidR="00B068F8" w:rsidRPr="00EC0A8D">
        <w:rPr>
          <w:rFonts w:ascii="Times New Roman" w:hAnsi="Times New Roman" w:cs="Times New Roman"/>
          <w:bCs/>
          <w:sz w:val="28"/>
          <w:szCs w:val="28"/>
        </w:rPr>
        <w:t>ик Коченевского района Новосибирской области</w:t>
      </w:r>
    </w:p>
    <w:p w:rsidR="00B068F8" w:rsidRPr="00EC0A8D" w:rsidRDefault="00654277" w:rsidP="00B068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</w:t>
      </w:r>
      <w:r w:rsidR="00B068F8" w:rsidRPr="00EC0A8D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="00B068F8" w:rsidRPr="00EC0A8D">
        <w:rPr>
          <w:rFonts w:ascii="Times New Roman" w:hAnsi="Times New Roman" w:cs="Times New Roman"/>
          <w:bCs/>
          <w:sz w:val="28"/>
          <w:szCs w:val="28"/>
        </w:rPr>
        <w:t>рабочего поселка</w:t>
      </w:r>
      <w:proofErr w:type="gramStart"/>
      <w:r w:rsidR="00B068F8" w:rsidRPr="00EC0A8D">
        <w:rPr>
          <w:rFonts w:ascii="Times New Roman" w:hAnsi="Times New Roman" w:cs="Times New Roman"/>
          <w:bCs/>
          <w:sz w:val="28"/>
          <w:szCs w:val="28"/>
        </w:rPr>
        <w:t xml:space="preserve"> Ч</w:t>
      </w:r>
      <w:proofErr w:type="gramEnd"/>
      <w:r w:rsidR="00B068F8" w:rsidRPr="00EC0A8D">
        <w:rPr>
          <w:rFonts w:ascii="Times New Roman" w:hAnsi="Times New Roman" w:cs="Times New Roman"/>
          <w:bCs/>
          <w:sz w:val="28"/>
          <w:szCs w:val="28"/>
        </w:rPr>
        <w:t>ик Коченевского района Новосибирской области</w:t>
      </w:r>
      <w:r w:rsidR="00B068F8" w:rsidRPr="00EC0A8D">
        <w:rPr>
          <w:rFonts w:ascii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B068F8" w:rsidRPr="00EC0A8D" w:rsidRDefault="00B068F8" w:rsidP="00B068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8D">
        <w:rPr>
          <w:rFonts w:ascii="Times New Roman" w:hAnsi="Times New Roman" w:cs="Times New Roman"/>
          <w:sz w:val="28"/>
          <w:szCs w:val="28"/>
        </w:rPr>
        <w:t>- Федеральный закон от 27.07.2010 № 210-ФЗ</w:t>
      </w:r>
      <w:r w:rsidRPr="00EC0A8D">
        <w:rPr>
          <w:rFonts w:ascii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B068F8" w:rsidRPr="00EC0A8D" w:rsidRDefault="00B068F8" w:rsidP="00B068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A8D">
        <w:rPr>
          <w:rFonts w:ascii="Times New Roman" w:hAnsi="Times New Roman" w:cs="Times New Roman"/>
          <w:sz w:val="28"/>
          <w:szCs w:val="28"/>
        </w:rPr>
        <w:lastRenderedPageBreak/>
        <w:t xml:space="preserve">- Постановление администрации </w:t>
      </w:r>
      <w:r w:rsidRPr="00EC0A8D">
        <w:rPr>
          <w:rFonts w:ascii="Times New Roman" w:hAnsi="Times New Roman" w:cs="Times New Roman"/>
          <w:bCs/>
          <w:sz w:val="28"/>
          <w:szCs w:val="28"/>
        </w:rPr>
        <w:t>рабочего поселка</w:t>
      </w:r>
      <w:proofErr w:type="gramStart"/>
      <w:r w:rsidRPr="00EC0A8D">
        <w:rPr>
          <w:rFonts w:ascii="Times New Roman" w:hAnsi="Times New Roman" w:cs="Times New Roman"/>
          <w:bCs/>
          <w:sz w:val="28"/>
          <w:szCs w:val="28"/>
        </w:rPr>
        <w:t xml:space="preserve"> Ч</w:t>
      </w:r>
      <w:proofErr w:type="gramEnd"/>
      <w:r w:rsidRPr="00EC0A8D">
        <w:rPr>
          <w:rFonts w:ascii="Times New Roman" w:hAnsi="Times New Roman" w:cs="Times New Roman"/>
          <w:bCs/>
          <w:sz w:val="28"/>
          <w:szCs w:val="28"/>
        </w:rPr>
        <w:t xml:space="preserve">ик Коченевского района Новосибирской области от 28.09.2021 № 158 «Об утверждении порядка </w:t>
      </w:r>
      <w:r w:rsidRPr="00EC0A8D">
        <w:rPr>
          <w:rFonts w:ascii="Times New Roman" w:hAnsi="Times New Roman" w:cs="Times New Roman"/>
          <w:sz w:val="28"/>
          <w:szCs w:val="28"/>
        </w:rPr>
        <w:t>подачи и рассмотрения жалоб на решения и действия (бездействия) администрации рабочего поселка Чик Коченевского района Новосибирской области, предоставляющей муниципальные услуги, должностного лица, муниципальных служащих администрации рабочего поселка Чик Коченевского района, предоставляющих муниципальные услуги».</w:t>
      </w:r>
    </w:p>
    <w:p w:rsidR="00B068F8" w:rsidRPr="00EC0A8D" w:rsidRDefault="00654277" w:rsidP="00B068F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</w:t>
      </w:r>
      <w:r w:rsidR="00B068F8" w:rsidRPr="00EC0A8D">
        <w:rPr>
          <w:rFonts w:ascii="Times New Roman" w:hAnsi="Times New Roman" w:cs="Times New Roman"/>
          <w:sz w:val="28"/>
          <w:szCs w:val="28"/>
        </w:rPr>
        <w:t xml:space="preserve">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DA7EEA" w:rsidRPr="00DA7EEA" w:rsidRDefault="00DA7EEA" w:rsidP="007A712B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712B" w:rsidRDefault="007A71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DA7EEA" w:rsidRPr="00DA7EEA" w:rsidRDefault="00DA7EEA" w:rsidP="00DA7EEA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</w:t>
      </w:r>
      <w:r w:rsidR="007A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Регламенту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78"/>
        <w:gridCol w:w="4785"/>
      </w:tblGrid>
      <w:tr w:rsidR="00DA7EEA" w:rsidRPr="00DA7EEA" w:rsidTr="00DA7EEA"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7EEA" w:rsidRPr="00DA7EEA" w:rsidRDefault="00DA7EEA" w:rsidP="00DA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«Главе рабочего поселка</w:t>
            </w:r>
            <w:proofErr w:type="gramStart"/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7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="007A71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</w:t>
            </w:r>
          </w:p>
          <w:p w:rsidR="00DA7EEA" w:rsidRPr="00DA7EEA" w:rsidRDefault="00DA7EEA" w:rsidP="00DA7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</w:p>
        </w:tc>
      </w:tr>
    </w:tbl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ЗАЯВЛЕНИЕ</w:t>
      </w:r>
    </w:p>
    <w:p w:rsidR="00DA7EEA" w:rsidRPr="00DA7EEA" w:rsidRDefault="00DA7EEA" w:rsidP="00DA7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заключении </w:t>
      </w:r>
      <w:proofErr w:type="gramStart"/>
      <w:r w:rsidRPr="00DA7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договора найма жилого помещения муниципального жилищного фонда коммерческого использования</w:t>
      </w:r>
      <w:proofErr w:type="gramEnd"/>
    </w:p>
    <w:p w:rsidR="00DA7EEA" w:rsidRPr="00DA7EEA" w:rsidRDefault="00DA7EEA" w:rsidP="00DA7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Я,________________________________________________________________</w:t>
      </w:r>
    </w:p>
    <w:p w:rsidR="00DA7EEA" w:rsidRPr="00DA7EEA" w:rsidRDefault="00DA7EEA" w:rsidP="00DA7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(полностью фамилия, имя и отчество (при наличии)  и </w:t>
      </w:r>
      <w:r w:rsidRPr="00DA7E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дата рождения </w:t>
      </w:r>
      <w:r w:rsidRPr="00DA7E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Заявителя)</w:t>
      </w:r>
    </w:p>
    <w:p w:rsidR="00DA7EEA" w:rsidRPr="00DA7EEA" w:rsidRDefault="00DA7EEA" w:rsidP="00DA7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серии ______ № ____________ код подразделения _______________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выдан «___» ____________ ____ 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____________________________________</w:t>
      </w:r>
    </w:p>
    <w:p w:rsidR="00DA7EEA" w:rsidRPr="00DA7EEA" w:rsidRDefault="00DA7EEA" w:rsidP="00DA7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(когда и кем </w:t>
      </w:r>
      <w:proofErr w:type="gramStart"/>
      <w:r w:rsidRPr="00DA7E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выдан</w:t>
      </w:r>
      <w:proofErr w:type="gramEnd"/>
      <w:r w:rsidRPr="00DA7E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постоянной регистрации по месту жительства (с указанием индекса): __________________________________________________________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 ________________________________________________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____________________________________________________________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Документы, прилагаемые к заявлению:</w:t>
      </w:r>
    </w:p>
    <w:p w:rsidR="00DA7EEA" w:rsidRPr="00DA7EEA" w:rsidRDefault="007A712B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□ </w:t>
      </w:r>
      <w:r w:rsidR="00DA7EEA"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удостоверяющих личность Заявителя, а также членов его семьи;</w:t>
      </w:r>
    </w:p>
    <w:p w:rsidR="00DA7EEA" w:rsidRPr="00DA7EEA" w:rsidRDefault="007A712B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□ </w:t>
      </w:r>
      <w:r w:rsidR="00DA7EEA"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домовой книги или иного документа по месту жительства Заявителя и членов его семьи;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 w:rsidR="007A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 о государственной регистрации актов гражданского состояния;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 w:rsidR="007A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выписка из Единого государственного реестра недвижимости;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 w:rsidR="007A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документа, удостоверяющего личность представителя Заявителя;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</w:t>
      </w:r>
      <w:r w:rsidR="007A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полномочия представителя Заявителя.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 прошу предоставить:</w:t>
      </w:r>
    </w:p>
    <w:p w:rsidR="00DA7EEA" w:rsidRPr="00DA7EEA" w:rsidRDefault="007A712B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7EEA"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выдать в администрации рабочего поселка</w:t>
      </w:r>
      <w:proofErr w:type="gramStart"/>
      <w:r w:rsidR="00DA7EEA"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="00DA7EEA"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(выдача оригинала результата при подаче заявления через ЕПГУ);</w:t>
      </w:r>
    </w:p>
    <w:p w:rsidR="00DA7EEA" w:rsidRPr="00DA7EEA" w:rsidRDefault="007A712B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7EEA"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выдать в филиале ГАУ НСО «МФЦ» (указывается в случае направления заявления посредством МФЦ);</w:t>
      </w:r>
    </w:p>
    <w:p w:rsidR="00DA7EEA" w:rsidRPr="00DA7EEA" w:rsidRDefault="007A712B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DA7EEA"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электронном виде посредством личного кабинета ЕПГУ.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представленные для оказания услуги, и сведения, указанные в заявлении, достоверны. Не возражаю против хранения, обработки и предоставления третьим лицам своих персональных данных для осуществления служебных функций по предоставлению муниципальной услуги.</w:t>
      </w:r>
    </w:p>
    <w:p w:rsidR="00DA7EEA" w:rsidRPr="00DA7EEA" w:rsidRDefault="00DA7EEA" w:rsidP="00DA7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«_____»________________ 20 ____ г. «_____» ч. «______» мин.</w:t>
      </w:r>
    </w:p>
    <w:p w:rsidR="00DA7EEA" w:rsidRPr="00DA7EEA" w:rsidRDefault="00DA7EEA" w:rsidP="00DA7E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(дата и время подачи заявления)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 / _______________________________________________/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(подпись Заявителя)     (полностью фамилия, имя и отчество (при наличии) Заявителя)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Заполняется должностным лицом, принявшим заявление:</w:t>
      </w:r>
    </w:p>
    <w:p w:rsidR="00DA7EEA" w:rsidRPr="00DA7EEA" w:rsidRDefault="00DA7EEA" w:rsidP="00DA7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46"/>
        <w:gridCol w:w="4725"/>
      </w:tblGrid>
      <w:tr w:rsidR="00DA7EEA" w:rsidRPr="00DA7EEA" w:rsidTr="00DA7EEA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представлены</w:t>
            </w:r>
          </w:p>
          <w:p w:rsidR="00DA7EEA" w:rsidRPr="00DA7EEA" w:rsidRDefault="00DA7EEA" w:rsidP="00DA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приеме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7EEA" w:rsidRPr="00DA7EEA" w:rsidRDefault="00DA7EEA" w:rsidP="00DA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«_____»________________ 20 ____ г.</w:t>
            </w:r>
          </w:p>
        </w:tc>
      </w:tr>
      <w:tr w:rsidR="00DA7EEA" w:rsidRPr="00DA7EEA" w:rsidTr="00DA7EEA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Входящий номер регистрации заявления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7EEA" w:rsidRPr="00DA7EEA" w:rsidTr="00DA7EEA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записи в электронной базе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7EEA" w:rsidRPr="00DA7EEA" w:rsidRDefault="00DA7EEA" w:rsidP="00DA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7EEA" w:rsidRPr="00DA7EEA" w:rsidTr="00DA7EEA"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 _______________________________</w:t>
            </w:r>
          </w:p>
          <w:p w:rsidR="00DA7EEA" w:rsidRPr="00DA7EEA" w:rsidRDefault="00DA7EEA" w:rsidP="00DA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(должность, Ф.И.О. должностного лица, принявшего заявление)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7EEA" w:rsidRPr="00DA7EEA" w:rsidRDefault="00DA7EEA" w:rsidP="00DA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7EEA" w:rsidRPr="00DA7EEA" w:rsidRDefault="00DA7EEA" w:rsidP="00DA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DA7EEA" w:rsidRPr="00DA7EEA" w:rsidRDefault="00DA7EEA" w:rsidP="00DA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(подпись специалиста)</w:t>
            </w:r>
          </w:p>
        </w:tc>
      </w:tr>
      <w:tr w:rsidR="00DA7EEA" w:rsidRPr="00DA7EEA" w:rsidTr="00DA7EEA">
        <w:trPr>
          <w:trHeight w:val="228"/>
        </w:trPr>
        <w:tc>
          <w:tcPr>
            <w:tcW w:w="4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2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Расписку с указанием перечня представленных документов и датой их подачи получил</w:t>
            </w:r>
          </w:p>
        </w:tc>
        <w:tc>
          <w:tcPr>
            <w:tcW w:w="4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7EEA" w:rsidRPr="00DA7EEA" w:rsidRDefault="00DA7EEA" w:rsidP="00DA7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</w:p>
          <w:p w:rsidR="00DA7EEA" w:rsidRPr="00DA7EEA" w:rsidRDefault="00DA7EEA" w:rsidP="00DA7EEA">
            <w:pPr>
              <w:spacing w:after="0" w:line="22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(подпись Заявителя)</w:t>
            </w:r>
          </w:p>
        </w:tc>
      </w:tr>
    </w:tbl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ar356"/>
      <w:bookmarkEnd w:id="1"/>
    </w:p>
    <w:p w:rsidR="00DA7EEA" w:rsidRPr="00DA7EEA" w:rsidRDefault="00DA7EEA" w:rsidP="00DA7EEA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РАСПИСКА</w:t>
      </w:r>
    </w:p>
    <w:p w:rsidR="00DA7EEA" w:rsidRPr="00DA7EEA" w:rsidRDefault="00DA7EEA" w:rsidP="00DA7EEA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 гр.____________________________________________________________ и документы об оказании муниципальной услуги «Предоставление жилых помещений по договорам найма жилых помещений муниципального жилищного фонда коммерческого использования»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принял:</w:t>
      </w:r>
    </w:p>
    <w:tbl>
      <w:tblPr>
        <w:tblW w:w="9648" w:type="dxa"/>
        <w:tblCellMar>
          <w:left w:w="0" w:type="dxa"/>
          <w:right w:w="0" w:type="dxa"/>
        </w:tblCellMar>
        <w:tblLook w:val="04A0"/>
      </w:tblPr>
      <w:tblGrid>
        <w:gridCol w:w="1242"/>
        <w:gridCol w:w="6628"/>
        <w:gridCol w:w="1778"/>
      </w:tblGrid>
      <w:tr w:rsidR="00DA7EEA" w:rsidRPr="00DA7EEA" w:rsidTr="007A712B">
        <w:trPr>
          <w:trHeight w:val="702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A7EEA" w:rsidRPr="00DA7EEA" w:rsidRDefault="00DA7EEA" w:rsidP="00DA7E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A7EEA" w:rsidRPr="00DA7EEA" w:rsidTr="007A712B">
        <w:trPr>
          <w:trHeight w:val="352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7EEA" w:rsidRPr="00DA7EEA" w:rsidTr="007A712B">
        <w:trPr>
          <w:trHeight w:val="352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7EEA" w:rsidRPr="00DA7EEA" w:rsidTr="007A712B">
        <w:trPr>
          <w:trHeight w:val="352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7EEA" w:rsidRPr="00DA7EEA" w:rsidTr="007A712B">
        <w:trPr>
          <w:trHeight w:val="371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7EEA" w:rsidRPr="00DA7EEA" w:rsidTr="007A712B">
        <w:trPr>
          <w:trHeight w:val="352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7EEA" w:rsidRPr="00DA7EEA" w:rsidTr="007A712B">
        <w:trPr>
          <w:trHeight w:val="352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7EEA" w:rsidRPr="00DA7EEA" w:rsidTr="007A712B">
        <w:trPr>
          <w:trHeight w:val="352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7EEA" w:rsidRPr="00DA7EEA" w:rsidTr="007A712B">
        <w:trPr>
          <w:trHeight w:val="352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7EEA" w:rsidRPr="00DA7EEA" w:rsidTr="007A712B">
        <w:trPr>
          <w:trHeight w:val="352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7EEA" w:rsidRPr="00DA7EEA" w:rsidTr="007A712B">
        <w:trPr>
          <w:trHeight w:val="352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7EEA" w:rsidRPr="00DA7EEA" w:rsidTr="007A712B">
        <w:trPr>
          <w:trHeight w:val="352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7EEA" w:rsidRPr="00DA7EEA" w:rsidTr="007A712B">
        <w:trPr>
          <w:trHeight w:val="352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7EEA" w:rsidRPr="00DA7EEA" w:rsidTr="007A712B">
        <w:trPr>
          <w:trHeight w:val="352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7EEA" w:rsidRPr="00DA7EEA" w:rsidTr="007A712B">
        <w:trPr>
          <w:trHeight w:val="352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7EEA" w:rsidRPr="00DA7EEA" w:rsidTr="007A712B">
        <w:trPr>
          <w:trHeight w:val="352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7EEA" w:rsidRPr="00DA7EEA" w:rsidTr="007A712B">
        <w:trPr>
          <w:trHeight w:val="352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7EEA" w:rsidRPr="00DA7EEA" w:rsidTr="007A712B">
        <w:trPr>
          <w:trHeight w:val="352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7EEA" w:rsidRPr="00DA7EEA" w:rsidTr="007A712B">
        <w:trPr>
          <w:trHeight w:val="352"/>
        </w:trPr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A7EEA" w:rsidRPr="00DA7EEA" w:rsidRDefault="00DA7EEA" w:rsidP="00DA7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14"/>
        <w:gridCol w:w="3195"/>
        <w:gridCol w:w="3162"/>
      </w:tblGrid>
      <w:tr w:rsidR="00DA7EEA" w:rsidRPr="00DA7EEA" w:rsidTr="00DA7EEA"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 заявления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предоставления документов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специалиста (расшифровка подписи)</w:t>
            </w:r>
          </w:p>
        </w:tc>
      </w:tr>
      <w:tr w:rsidR="00DA7EEA" w:rsidRPr="00DA7EEA" w:rsidTr="00DA7EEA">
        <w:tc>
          <w:tcPr>
            <w:tcW w:w="3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7EEA" w:rsidRPr="00DA7EEA" w:rsidRDefault="007A712B" w:rsidP="007A712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A7EEA"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   __________  20___ г.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A7EEA" w:rsidRPr="00DA7EEA" w:rsidRDefault="00DA7EEA" w:rsidP="007A712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(________________</w:t>
            </w:r>
          </w:p>
        </w:tc>
      </w:tr>
    </w:tbl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порядке предоставления муниципальной услуги можно получить: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в администрации рабочего поселка</w:t>
      </w:r>
      <w:proofErr w:type="gramStart"/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7A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A7EEA" w:rsidRPr="00DA7EEA" w:rsidRDefault="00DA7EEA" w:rsidP="00DA7EEA">
      <w:pPr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портале </w:t>
      </w:r>
      <w:hyperlink r:id="rId17" w:history="1">
        <w:r w:rsidRPr="00DA7EE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www.gosuslugi.ru</w:t>
        </w:r>
      </w:hyperlink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0B55" w:rsidRDefault="00E90B55" w:rsidP="00DA7EEA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B55" w:rsidRDefault="00E90B55" w:rsidP="00DA7EEA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B55" w:rsidRDefault="00E90B55" w:rsidP="00DA7EEA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B55" w:rsidRDefault="00E90B55" w:rsidP="00DA7EEA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B55" w:rsidRDefault="00E90B55" w:rsidP="00DA7EEA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B55" w:rsidRDefault="00E90B55" w:rsidP="00DA7EEA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B55" w:rsidRDefault="00E90B55" w:rsidP="00DA7EEA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B55" w:rsidRDefault="00E90B55" w:rsidP="00DA7EEA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B55" w:rsidRDefault="00E90B55" w:rsidP="00DA7EEA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B55" w:rsidRDefault="00E90B55" w:rsidP="00DA7EEA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B55" w:rsidRDefault="00E90B55" w:rsidP="00DA7EEA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B55" w:rsidRDefault="00E90B55" w:rsidP="00DA7EEA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EEA" w:rsidRPr="00DA7EEA" w:rsidRDefault="00DA7EEA" w:rsidP="00DA7EEA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</w:t>
      </w:r>
      <w:r w:rsidR="007A7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Регламенту</w:t>
      </w:r>
    </w:p>
    <w:p w:rsidR="00DA7EEA" w:rsidRPr="00DA7EEA" w:rsidRDefault="00DA7EEA" w:rsidP="00DA7EEA">
      <w:pPr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7EEA" w:rsidRPr="00DA7EEA" w:rsidRDefault="00DA7EEA" w:rsidP="00DA7EEA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БЛОК-СХЕМА</w:t>
      </w:r>
    </w:p>
    <w:p w:rsidR="00DA7EEA" w:rsidRPr="00DA7EEA" w:rsidRDefault="00DA7EEA" w:rsidP="00DA7E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DA7EEA" w:rsidRPr="00DA7EEA" w:rsidRDefault="00DA7EEA" w:rsidP="00DA7EE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6"/>
        <w:gridCol w:w="17"/>
        <w:gridCol w:w="15"/>
        <w:gridCol w:w="4753"/>
      </w:tblGrid>
      <w:tr w:rsidR="00DA7EEA" w:rsidRPr="00DA7EEA" w:rsidTr="00DA7EEA">
        <w:tc>
          <w:tcPr>
            <w:tcW w:w="9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и документов на предоставление муниципальной услуги</w:t>
            </w:r>
          </w:p>
        </w:tc>
      </w:tr>
      <w:tr w:rsidR="00DA7EEA" w:rsidRPr="00DA7EEA" w:rsidTr="00DA7EEA">
        <w:tc>
          <w:tcPr>
            <w:tcW w:w="47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7EEA" w:rsidRPr="00DA7EEA" w:rsidTr="00DA7EEA">
        <w:tc>
          <w:tcPr>
            <w:tcW w:w="9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E90B5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документов в администрации рабочего поселка</w:t>
            </w:r>
            <w:proofErr w:type="gramStart"/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90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="00E90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</w:t>
            </w:r>
          </w:p>
        </w:tc>
      </w:tr>
      <w:tr w:rsidR="00DA7EEA" w:rsidRPr="00DA7EEA" w:rsidTr="00DA7EEA">
        <w:tc>
          <w:tcPr>
            <w:tcW w:w="483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7EEA" w:rsidRPr="00DA7EEA" w:rsidTr="00DA7EEA">
        <w:tc>
          <w:tcPr>
            <w:tcW w:w="9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результата предоставления муниципальной услуги</w:t>
            </w:r>
          </w:p>
        </w:tc>
      </w:tr>
      <w:tr w:rsidR="00DA7EEA" w:rsidRPr="00DA7EEA" w:rsidTr="00DA7EEA">
        <w:tc>
          <w:tcPr>
            <w:tcW w:w="481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A7EEA" w:rsidRPr="00DA7EEA" w:rsidTr="00DA7EEA">
        <w:trPr>
          <w:trHeight w:val="300"/>
        </w:trPr>
        <w:tc>
          <w:tcPr>
            <w:tcW w:w="95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7EEA" w:rsidRPr="00DA7EEA" w:rsidRDefault="00DA7EEA" w:rsidP="00DA7EE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результата предоставления муниципальной услуги Заявителю</w:t>
            </w:r>
          </w:p>
        </w:tc>
      </w:tr>
    </w:tbl>
    <w:p w:rsidR="00DA7EEA" w:rsidRPr="00DA7EEA" w:rsidRDefault="00DA7EEA" w:rsidP="00DA7EEA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5D29" w:rsidRPr="00DA7EEA" w:rsidRDefault="00625D29">
      <w:pPr>
        <w:rPr>
          <w:rFonts w:ascii="Times New Roman" w:hAnsi="Times New Roman" w:cs="Times New Roman"/>
          <w:sz w:val="28"/>
          <w:szCs w:val="28"/>
        </w:rPr>
      </w:pPr>
    </w:p>
    <w:sectPr w:rsidR="00625D29" w:rsidRPr="00DA7EEA" w:rsidSect="00625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277DD"/>
    <w:multiLevelType w:val="hybridMultilevel"/>
    <w:tmpl w:val="A22AA3DA"/>
    <w:lvl w:ilvl="0" w:tplc="7562C434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6C2565D"/>
    <w:multiLevelType w:val="hybridMultilevel"/>
    <w:tmpl w:val="F850E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94588"/>
    <w:multiLevelType w:val="multilevel"/>
    <w:tmpl w:val="8B30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7EEA"/>
    <w:rsid w:val="000B10A1"/>
    <w:rsid w:val="000F6CA2"/>
    <w:rsid w:val="00172694"/>
    <w:rsid w:val="003F3C19"/>
    <w:rsid w:val="005C1039"/>
    <w:rsid w:val="00615D11"/>
    <w:rsid w:val="00625D29"/>
    <w:rsid w:val="00654277"/>
    <w:rsid w:val="00716A57"/>
    <w:rsid w:val="007A712B"/>
    <w:rsid w:val="00B068F8"/>
    <w:rsid w:val="00BA4238"/>
    <w:rsid w:val="00C23A49"/>
    <w:rsid w:val="00C46814"/>
    <w:rsid w:val="00DA7EEA"/>
    <w:rsid w:val="00E90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DA7EEA"/>
  </w:style>
  <w:style w:type="paragraph" w:customStyle="1" w:styleId="bodytext2">
    <w:name w:val="bodytext2"/>
    <w:basedOn w:val="a"/>
    <w:rsid w:val="00DA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DA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DA7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16A57"/>
    <w:pPr>
      <w:ind w:left="720"/>
      <w:contextualSpacing/>
    </w:pPr>
  </w:style>
  <w:style w:type="character" w:styleId="a5">
    <w:name w:val="Hyperlink"/>
    <w:uiPriority w:val="99"/>
    <w:rsid w:val="001726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chik.ru" TargetMode="External"/><Relationship Id="rId13" Type="http://schemas.openxmlformats.org/officeDocument/2006/relationships/hyperlink" Target="http://adm-chik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B25B36932417EBA4908557EBE3A080CBF1D883942BB88368B20021E6781F81DAB53C138E43054710CF45FC6dCG" TargetMode="External"/><Relationship Id="rId12" Type="http://schemas.openxmlformats.org/officeDocument/2006/relationships/hyperlink" Target="http://pravo-search.minjust.ru:8080/bigs/showDocument.html?id=4F48675C-2DC2-4B7B-8F43-C7D17AB9072F" TargetMode="External"/><Relationship Id="rId1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E999DCF9-926B-4FA1-9B51-8FD631C66B0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25B36932417EBA4908557DAC565605B713DE3540B58169D57F594330C8d8G" TargetMode="External"/><Relationship Id="rId11" Type="http://schemas.openxmlformats.org/officeDocument/2006/relationships/hyperlink" Target="http://pravo-search.minjust.ru:8080/bigs/showDocument.html?id=4F48675C-2DC2-4B7B-8F43-C7D17AB9072F" TargetMode="External"/><Relationship Id="rId5" Type="http://schemas.openxmlformats.org/officeDocument/2006/relationships/hyperlink" Target="consultantplus://offline/ref=3B25B36932417EBA4908557DAC565605B713D03546B98169D57F59433088F24AEC1C987AA03D5578C0d8G" TargetMode="External"/><Relationship Id="rId15" Type="http://schemas.openxmlformats.org/officeDocument/2006/relationships/hyperlink" Target="http://pravo-search.minjust.ru:8080/bigs/showDocument.html?id=BBA0BFB1-06C7-4E50-A8D3-FE1045784BF1" TargetMode="External"/><Relationship Id="rId10" Type="http://schemas.openxmlformats.org/officeDocument/2006/relationships/hyperlink" Target="http://pravo-search.minjust.ru:8080/bigs/showDocument.html?id=4F48675C-2DC2-4B7B-8F43-C7D17AB9072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dm-chik.ru" TargetMode="External"/><Relationship Id="rId14" Type="http://schemas.openxmlformats.org/officeDocument/2006/relationships/hyperlink" Target="http://pravo-search.minjust.ru:8080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6196</Words>
  <Characters>35322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2021-11-29T07:33:00Z</dcterms:created>
  <dcterms:modified xsi:type="dcterms:W3CDTF">2021-11-29T08:23:00Z</dcterms:modified>
</cp:coreProperties>
</file>