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AB" w:rsidRPr="00A84475" w:rsidRDefault="00951BAB" w:rsidP="0067374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84475">
        <w:rPr>
          <w:rFonts w:cs="Times New Roman"/>
          <w:b/>
          <w:sz w:val="28"/>
          <w:szCs w:val="28"/>
        </w:rPr>
        <w:t xml:space="preserve">ЗАКЛЮЧЕНИЕ </w:t>
      </w:r>
    </w:p>
    <w:p w:rsidR="008B4B17" w:rsidRPr="00A84475" w:rsidRDefault="008B4B17" w:rsidP="008B4B1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84475">
        <w:rPr>
          <w:rFonts w:cs="Times New Roman"/>
          <w:b/>
          <w:sz w:val="28"/>
          <w:szCs w:val="28"/>
        </w:rPr>
        <w:t>публичных слушаний по 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8B4B17" w:rsidRPr="00A84475" w:rsidRDefault="008B4B17" w:rsidP="008B4B17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32942" w:rsidRPr="00A84475" w:rsidRDefault="00332942" w:rsidP="008B4B1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A84475">
        <w:rPr>
          <w:rFonts w:cs="Times New Roman"/>
          <w:sz w:val="28"/>
          <w:szCs w:val="28"/>
        </w:rPr>
        <w:t xml:space="preserve">Новосибирская область, </w:t>
      </w:r>
      <w:proofErr w:type="spellStart"/>
      <w:r w:rsidRPr="00A84475">
        <w:rPr>
          <w:rFonts w:cs="Times New Roman"/>
          <w:sz w:val="28"/>
          <w:szCs w:val="28"/>
        </w:rPr>
        <w:t>Коченевский</w:t>
      </w:r>
      <w:proofErr w:type="spellEnd"/>
      <w:r w:rsidRPr="00A84475">
        <w:rPr>
          <w:rFonts w:cs="Times New Roman"/>
          <w:sz w:val="28"/>
          <w:szCs w:val="28"/>
        </w:rPr>
        <w:t xml:space="preserve"> район,</w:t>
      </w:r>
    </w:p>
    <w:p w:rsidR="00332942" w:rsidRPr="00A84475" w:rsidRDefault="00E23F64" w:rsidP="008B4B17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р.п. Чик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B4B17" w:rsidRPr="00A84475" w:rsidTr="00DE1AEA">
        <w:tc>
          <w:tcPr>
            <w:tcW w:w="4785" w:type="dxa"/>
          </w:tcPr>
          <w:p w:rsidR="008B4B17" w:rsidRPr="00A84475" w:rsidRDefault="00E23F64" w:rsidP="003514D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06.04.2018</w:t>
            </w:r>
            <w:r w:rsidR="008B4B17" w:rsidRPr="00A84475">
              <w:rPr>
                <w:rFonts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4786" w:type="dxa"/>
          </w:tcPr>
          <w:p w:rsidR="008B4B17" w:rsidRPr="00A84475" w:rsidRDefault="008B4B17" w:rsidP="00DE1AEA">
            <w:pPr>
              <w:jc w:val="right"/>
              <w:rPr>
                <w:rFonts w:cs="Times New Roman"/>
                <w:sz w:val="28"/>
                <w:szCs w:val="28"/>
              </w:rPr>
            </w:pPr>
            <w:r w:rsidRPr="00A84475">
              <w:rPr>
                <w:rFonts w:cs="Times New Roman"/>
                <w:sz w:val="28"/>
                <w:szCs w:val="28"/>
              </w:rPr>
              <w:t>10-00</w:t>
            </w:r>
          </w:p>
          <w:p w:rsidR="008B4B17" w:rsidRPr="00A84475" w:rsidRDefault="008B4B17" w:rsidP="00E23F64">
            <w:pPr>
              <w:jc w:val="right"/>
              <w:rPr>
                <w:rFonts w:cs="Times New Roman"/>
                <w:sz w:val="28"/>
                <w:szCs w:val="28"/>
              </w:rPr>
            </w:pPr>
            <w:r w:rsidRPr="00A84475">
              <w:rPr>
                <w:rFonts w:cs="Times New Roman"/>
                <w:sz w:val="28"/>
                <w:szCs w:val="28"/>
              </w:rPr>
              <w:t xml:space="preserve">ул. </w:t>
            </w:r>
            <w:r w:rsidR="00E23F64">
              <w:rPr>
                <w:rFonts w:cs="Times New Roman"/>
                <w:sz w:val="28"/>
                <w:szCs w:val="28"/>
              </w:rPr>
              <w:t>Садовая, 2А</w:t>
            </w:r>
          </w:p>
        </w:tc>
      </w:tr>
    </w:tbl>
    <w:p w:rsidR="004762A0" w:rsidRPr="00A84475" w:rsidRDefault="004762A0" w:rsidP="008B4B17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32942" w:rsidRPr="00A84475" w:rsidRDefault="00E23F64" w:rsidP="00A84475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F64">
        <w:rPr>
          <w:rFonts w:ascii="Times New Roman" w:hAnsi="Times New Roman" w:cs="Times New Roman"/>
          <w:sz w:val="28"/>
          <w:szCs w:val="28"/>
        </w:rPr>
        <w:t>В целях выявления и учета мнения и интересов жителей рабочего поселка</w:t>
      </w:r>
      <w:proofErr w:type="gramStart"/>
      <w:r w:rsidRPr="00E23F64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3F64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E23F6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23F6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вопросу предоставления разрешения на отклонени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3F64">
        <w:rPr>
          <w:rFonts w:ascii="Times New Roman" w:hAnsi="Times New Roman" w:cs="Times New Roman"/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 постановлением Правительства Новосибирской области от 29.02.2016 № 57-п «Об установлении Порядка взаимодействия между органами местного самоуправления муниципальных образований и министерством строительства Новосибирской области при реализации ими перераспределенных полномочий», Уставом рабочего поселка</w:t>
      </w:r>
      <w:proofErr w:type="gramStart"/>
      <w:r w:rsidRPr="00E23F64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3F64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E23F6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23F6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решением тридцатой сессии Совета Депутатов рабочего поселка Чик </w:t>
      </w:r>
      <w:proofErr w:type="spellStart"/>
      <w:r w:rsidRPr="00E23F6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23F6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17.06.2014 № 12 «Об утверждении Правил землепользования и застройки городского поселения рабочего поселка Чик </w:t>
      </w:r>
      <w:proofErr w:type="spellStart"/>
      <w:r w:rsidRPr="00E23F6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23F6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(с изменениями решение четвертой сессии Совета Депутатов рабочего оселка Чик </w:t>
      </w:r>
      <w:proofErr w:type="spellStart"/>
      <w:r w:rsidRPr="00E23F6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23F6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18.12.2015 № 27 «О внесении изменений </w:t>
      </w:r>
      <w:r w:rsidRPr="00E23F6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E23F64">
        <w:rPr>
          <w:rFonts w:ascii="Times New Roman" w:hAnsi="Times New Roman" w:cs="Times New Roman"/>
          <w:sz w:val="28"/>
          <w:szCs w:val="28"/>
        </w:rPr>
        <w:t>Правила землепользования и застройки городского поселения рабочий поселок</w:t>
      </w:r>
      <w:proofErr w:type="gramStart"/>
      <w:r w:rsidRPr="00E23F64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3F64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E23F6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23F6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утвержденные решением № 12 тридцатой сессии от 17.06.2014 года», по результатам рассмотрения обращения министерства строительства Новосибирской области от 21.03.2018 № 2183/45 «О необходимости проведения публичных слушаний»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475" w:rsidRPr="00A84475">
        <w:rPr>
          <w:rFonts w:ascii="Times New Roman" w:hAnsi="Times New Roman" w:cs="Times New Roman"/>
          <w:sz w:val="28"/>
          <w:szCs w:val="28"/>
        </w:rPr>
        <w:t xml:space="preserve">и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proofErr w:type="spellStart"/>
      <w:r w:rsidR="00A84475" w:rsidRPr="00A8447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A84475" w:rsidRPr="00A844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26.03.2018</w:t>
      </w:r>
      <w:r w:rsidR="00351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A84475" w:rsidRPr="00A84475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вопросу предоставления разрешения на </w:t>
      </w:r>
      <w:r w:rsidR="00A84475" w:rsidRPr="00A84475">
        <w:rPr>
          <w:rFonts w:ascii="Times New Roman" w:hAnsi="Times New Roman" w:cs="Times New Roman"/>
          <w:sz w:val="28"/>
          <w:szCs w:val="28"/>
        </w:rPr>
        <w:lastRenderedPageBreak/>
        <w:t xml:space="preserve">отклонение от предельных параметров разрешенного строительства, реконструкции объектов капитального строительства» </w:t>
      </w:r>
      <w:r w:rsidR="00332942" w:rsidRPr="00A84475">
        <w:rPr>
          <w:rFonts w:ascii="Times New Roman" w:hAnsi="Times New Roman" w:cs="Times New Roman"/>
          <w:sz w:val="28"/>
          <w:szCs w:val="28"/>
        </w:rPr>
        <w:t>были проведены публичные слушания.</w:t>
      </w:r>
    </w:p>
    <w:p w:rsidR="00391C7B" w:rsidRPr="00A84475" w:rsidRDefault="00E23F64" w:rsidP="008B4B17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Постановление администрации </w:t>
      </w:r>
      <w:bookmarkStart w:id="0" w:name="_GoBack"/>
      <w:bookmarkEnd w:id="0"/>
      <w:r>
        <w:rPr>
          <w:rFonts w:cs="Times New Roman"/>
          <w:sz w:val="28"/>
          <w:szCs w:val="28"/>
        </w:rPr>
        <w:t>рабочего поселка</w:t>
      </w:r>
      <w:proofErr w:type="gramStart"/>
      <w:r>
        <w:rPr>
          <w:rFonts w:cs="Times New Roman"/>
          <w:sz w:val="28"/>
          <w:szCs w:val="28"/>
        </w:rPr>
        <w:t xml:space="preserve"> Ч</w:t>
      </w:r>
      <w:proofErr w:type="gramEnd"/>
      <w:r>
        <w:rPr>
          <w:rFonts w:cs="Times New Roman"/>
          <w:sz w:val="28"/>
          <w:szCs w:val="28"/>
        </w:rPr>
        <w:t xml:space="preserve">ик </w:t>
      </w:r>
      <w:proofErr w:type="spellStart"/>
      <w:r w:rsidRPr="00A84475">
        <w:rPr>
          <w:rFonts w:cs="Times New Roman"/>
          <w:sz w:val="28"/>
          <w:szCs w:val="28"/>
        </w:rPr>
        <w:t>Коченевского</w:t>
      </w:r>
      <w:proofErr w:type="spellEnd"/>
      <w:r w:rsidRPr="00A84475">
        <w:rPr>
          <w:rFonts w:cs="Times New Roman"/>
          <w:sz w:val="28"/>
          <w:szCs w:val="28"/>
        </w:rPr>
        <w:t xml:space="preserve"> района Новосибирской области от </w:t>
      </w:r>
      <w:r>
        <w:rPr>
          <w:rFonts w:cs="Times New Roman"/>
          <w:sz w:val="28"/>
          <w:szCs w:val="28"/>
        </w:rPr>
        <w:t>26.03.2018 № 39</w:t>
      </w:r>
      <w:r w:rsidRPr="00A84475">
        <w:rPr>
          <w:rFonts w:cs="Times New Roman"/>
          <w:sz w:val="28"/>
          <w:szCs w:val="28"/>
        </w:rPr>
        <w:t xml:space="preserve"> </w:t>
      </w:r>
      <w:r w:rsidR="00332942" w:rsidRPr="00A84475">
        <w:rPr>
          <w:rFonts w:cs="Times New Roman"/>
          <w:sz w:val="28"/>
          <w:szCs w:val="28"/>
        </w:rPr>
        <w:t>«О проведении публичных слушаний по вопросу предоставления разрешения на отклонени</w:t>
      </w:r>
      <w:r>
        <w:rPr>
          <w:rFonts w:cs="Times New Roman"/>
          <w:sz w:val="28"/>
          <w:szCs w:val="28"/>
        </w:rPr>
        <w:t>е</w:t>
      </w:r>
      <w:r w:rsidR="00332942" w:rsidRPr="00A84475">
        <w:rPr>
          <w:rFonts w:cs="Times New Roman"/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строительства»</w:t>
      </w:r>
      <w:r w:rsidR="008B4B17" w:rsidRPr="00A84475">
        <w:rPr>
          <w:rFonts w:cs="Times New Roman"/>
          <w:sz w:val="28"/>
          <w:szCs w:val="28"/>
        </w:rPr>
        <w:t xml:space="preserve"> </w:t>
      </w:r>
      <w:r w:rsidR="003514D2" w:rsidRPr="005075AA">
        <w:rPr>
          <w:rFonts w:cs="Times New Roman"/>
          <w:sz w:val="28"/>
          <w:szCs w:val="28"/>
        </w:rPr>
        <w:t xml:space="preserve">опубликовано в </w:t>
      </w:r>
      <w:r w:rsidR="003514D2" w:rsidRPr="005075AA">
        <w:rPr>
          <w:sz w:val="28"/>
          <w:szCs w:val="28"/>
        </w:rPr>
        <w:t xml:space="preserve">Бюллетене органов местного самоуправления </w:t>
      </w:r>
      <w:r>
        <w:rPr>
          <w:sz w:val="28"/>
          <w:szCs w:val="28"/>
        </w:rPr>
        <w:t xml:space="preserve">рабочего поселка Чик от 28.03.2018 № 05. </w:t>
      </w:r>
    </w:p>
    <w:p w:rsidR="00332942" w:rsidRPr="00A84475" w:rsidRDefault="00332942" w:rsidP="008B4B17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A84475">
        <w:rPr>
          <w:rFonts w:cs="Times New Roman"/>
          <w:sz w:val="28"/>
          <w:szCs w:val="28"/>
        </w:rPr>
        <w:t>Публичные слушания по вопросу предоставления разрешения на отклонения от предельных параметров разрешенного строительства, реконструкции объектов капита</w:t>
      </w:r>
      <w:r w:rsidR="00A84475" w:rsidRPr="00A84475">
        <w:rPr>
          <w:rFonts w:cs="Times New Roman"/>
          <w:sz w:val="28"/>
          <w:szCs w:val="28"/>
        </w:rPr>
        <w:t>л</w:t>
      </w:r>
      <w:r w:rsidR="003514D2">
        <w:rPr>
          <w:rFonts w:cs="Times New Roman"/>
          <w:sz w:val="28"/>
          <w:szCs w:val="28"/>
        </w:rPr>
        <w:t xml:space="preserve">ьного строительства проведены </w:t>
      </w:r>
      <w:r w:rsidR="00E23F64">
        <w:rPr>
          <w:rFonts w:cs="Times New Roman"/>
          <w:sz w:val="28"/>
          <w:szCs w:val="28"/>
        </w:rPr>
        <w:t xml:space="preserve">06 апреля 2018 </w:t>
      </w:r>
      <w:r w:rsidRPr="00A84475">
        <w:rPr>
          <w:rFonts w:cs="Times New Roman"/>
          <w:sz w:val="28"/>
          <w:szCs w:val="28"/>
        </w:rPr>
        <w:t>года по адресу: Новосиб</w:t>
      </w:r>
      <w:r w:rsidR="00737702">
        <w:rPr>
          <w:rFonts w:cs="Times New Roman"/>
          <w:sz w:val="28"/>
          <w:szCs w:val="28"/>
        </w:rPr>
        <w:t>и</w:t>
      </w:r>
      <w:r w:rsidRPr="00A84475">
        <w:rPr>
          <w:rFonts w:cs="Times New Roman"/>
          <w:sz w:val="28"/>
          <w:szCs w:val="28"/>
        </w:rPr>
        <w:t>р</w:t>
      </w:r>
      <w:r w:rsidR="00737702">
        <w:rPr>
          <w:rFonts w:cs="Times New Roman"/>
          <w:sz w:val="28"/>
          <w:szCs w:val="28"/>
        </w:rPr>
        <w:t>с</w:t>
      </w:r>
      <w:r w:rsidRPr="00A84475">
        <w:rPr>
          <w:rFonts w:cs="Times New Roman"/>
          <w:sz w:val="28"/>
          <w:szCs w:val="28"/>
        </w:rPr>
        <w:t>к</w:t>
      </w:r>
      <w:r w:rsidR="00E23F64">
        <w:rPr>
          <w:rFonts w:cs="Times New Roman"/>
          <w:sz w:val="28"/>
          <w:szCs w:val="28"/>
        </w:rPr>
        <w:t xml:space="preserve">ая область, </w:t>
      </w:r>
      <w:proofErr w:type="spellStart"/>
      <w:r w:rsidR="00E23F64">
        <w:rPr>
          <w:rFonts w:cs="Times New Roman"/>
          <w:sz w:val="28"/>
          <w:szCs w:val="28"/>
        </w:rPr>
        <w:t>Коченевский</w:t>
      </w:r>
      <w:proofErr w:type="spellEnd"/>
      <w:r w:rsidR="00E23F64">
        <w:rPr>
          <w:rFonts w:cs="Times New Roman"/>
          <w:sz w:val="28"/>
          <w:szCs w:val="28"/>
        </w:rPr>
        <w:t xml:space="preserve"> район, р.п. Чик, Садовая, д.2А. </w:t>
      </w:r>
      <w:r w:rsidRPr="00A84475">
        <w:rPr>
          <w:rFonts w:cs="Times New Roman"/>
          <w:sz w:val="28"/>
          <w:szCs w:val="28"/>
        </w:rPr>
        <w:t xml:space="preserve"> </w:t>
      </w:r>
    </w:p>
    <w:p w:rsidR="000C4A07" w:rsidRPr="00A84475" w:rsidRDefault="000C4A07" w:rsidP="008B4B17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A84475">
        <w:rPr>
          <w:rFonts w:cs="Times New Roman"/>
          <w:sz w:val="28"/>
          <w:szCs w:val="28"/>
        </w:rPr>
        <w:t xml:space="preserve">В процессе проведения публичных слушаний по </w:t>
      </w:r>
      <w:r w:rsidR="008B4B17" w:rsidRPr="00A84475">
        <w:rPr>
          <w:rFonts w:cs="Times New Roman"/>
          <w:sz w:val="28"/>
          <w:szCs w:val="28"/>
        </w:rPr>
        <w:t>предоставления разрешения на отклонения от предельных параметров разрешенного строительства, реконструкции объектов капитального строительств</w:t>
      </w:r>
      <w:r w:rsidRPr="00A84475">
        <w:rPr>
          <w:rFonts w:cs="Times New Roman"/>
          <w:sz w:val="28"/>
          <w:szCs w:val="28"/>
        </w:rPr>
        <w:t xml:space="preserve">, были заслушаны замечания и предложения участников публичных слушаний. </w:t>
      </w:r>
    </w:p>
    <w:p w:rsidR="000C4A07" w:rsidRPr="00A84475" w:rsidRDefault="000C4A07" w:rsidP="008B4B17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A84475">
        <w:rPr>
          <w:rFonts w:cs="Times New Roman"/>
          <w:sz w:val="28"/>
          <w:szCs w:val="28"/>
        </w:rPr>
        <w:t xml:space="preserve">До проведения публичных слушаний предложений и замечаний общественности не поступало. </w:t>
      </w:r>
    </w:p>
    <w:p w:rsidR="0067374E" w:rsidRPr="00A84475" w:rsidRDefault="0067374E" w:rsidP="0067374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332942" w:rsidRPr="00A84475" w:rsidRDefault="000C4A07" w:rsidP="0067374E">
      <w:pPr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A84475">
        <w:rPr>
          <w:rFonts w:cs="Times New Roman"/>
          <w:sz w:val="28"/>
          <w:szCs w:val="28"/>
        </w:rPr>
        <w:t xml:space="preserve">По результатам публичных слушаний сделано следующее </w:t>
      </w:r>
    </w:p>
    <w:p w:rsidR="000C4A07" w:rsidRPr="00A84475" w:rsidRDefault="000C4A07" w:rsidP="00332942">
      <w:pPr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A84475">
        <w:rPr>
          <w:rFonts w:cs="Times New Roman"/>
          <w:b/>
          <w:sz w:val="28"/>
          <w:szCs w:val="28"/>
        </w:rPr>
        <w:t>заключение:</w:t>
      </w:r>
    </w:p>
    <w:p w:rsidR="000C4A07" w:rsidRPr="00A84475" w:rsidRDefault="000C4A07" w:rsidP="008B4B17">
      <w:pPr>
        <w:tabs>
          <w:tab w:val="left" w:pos="142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8B4B17" w:rsidRPr="00A84475" w:rsidRDefault="00F56A32" w:rsidP="008B4B17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A84475">
        <w:rPr>
          <w:rFonts w:cs="Times New Roman"/>
          <w:sz w:val="28"/>
          <w:szCs w:val="28"/>
        </w:rPr>
        <w:t>Сч</w:t>
      </w:r>
      <w:r w:rsidR="00332942" w:rsidRPr="00A84475">
        <w:rPr>
          <w:rFonts w:cs="Times New Roman"/>
          <w:sz w:val="28"/>
          <w:szCs w:val="28"/>
        </w:rPr>
        <w:t xml:space="preserve">итать состоявшимися </w:t>
      </w:r>
      <w:r w:rsidR="008B4B17" w:rsidRPr="00A84475">
        <w:rPr>
          <w:rFonts w:cs="Times New Roman"/>
          <w:sz w:val="28"/>
          <w:szCs w:val="28"/>
        </w:rPr>
        <w:t>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состоявшимися;</w:t>
      </w:r>
    </w:p>
    <w:p w:rsidR="00A84475" w:rsidRPr="00E23F64" w:rsidRDefault="008B4B17" w:rsidP="00E23F64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A84475">
        <w:rPr>
          <w:rFonts w:cs="Times New Roman"/>
          <w:sz w:val="28"/>
          <w:szCs w:val="28"/>
        </w:rPr>
        <w:t xml:space="preserve">Процедура проведения публичных слушаний слушания по вопросу предоставления разрешения на отклонения от предельных параметров разрешенного строительства, реконструкции объектов капитального строительства осуществлена в соответствии с  Федеральным законом от 06.10.2003 № 131-ФЗ «Об общих принципах организации местного самоуправления в Российской Федерации», со ст.  28 Градостроительного Кодекса Российской Федерации,  </w:t>
      </w:r>
      <w:r w:rsidR="00E23F64" w:rsidRPr="00E23F64">
        <w:rPr>
          <w:sz w:val="28"/>
          <w:szCs w:val="28"/>
        </w:rPr>
        <w:t>решением тридцатой сессии Совета Депутатов рабочего поселка</w:t>
      </w:r>
      <w:proofErr w:type="gramStart"/>
      <w:r w:rsidR="00E23F64" w:rsidRPr="00E23F64">
        <w:rPr>
          <w:sz w:val="28"/>
          <w:szCs w:val="28"/>
        </w:rPr>
        <w:t xml:space="preserve"> Ч</w:t>
      </w:r>
      <w:proofErr w:type="gramEnd"/>
      <w:r w:rsidR="00E23F64" w:rsidRPr="00E23F64">
        <w:rPr>
          <w:sz w:val="28"/>
          <w:szCs w:val="28"/>
        </w:rPr>
        <w:t xml:space="preserve">ик </w:t>
      </w:r>
      <w:proofErr w:type="spellStart"/>
      <w:r w:rsidR="00E23F64" w:rsidRPr="00E23F64">
        <w:rPr>
          <w:sz w:val="28"/>
          <w:szCs w:val="28"/>
        </w:rPr>
        <w:t>Коченевского</w:t>
      </w:r>
      <w:proofErr w:type="spellEnd"/>
      <w:r w:rsidR="00E23F64" w:rsidRPr="00E23F64">
        <w:rPr>
          <w:sz w:val="28"/>
          <w:szCs w:val="28"/>
        </w:rPr>
        <w:t xml:space="preserve"> района Новосибирской области от 17.06.2014 № 12 «Об утверждении Правил землепользования и застройки городского поселения рабочего поселка</w:t>
      </w:r>
      <w:proofErr w:type="gramStart"/>
      <w:r w:rsidR="00E23F64" w:rsidRPr="00E23F64">
        <w:rPr>
          <w:sz w:val="28"/>
          <w:szCs w:val="28"/>
        </w:rPr>
        <w:t xml:space="preserve"> Ч</w:t>
      </w:r>
      <w:proofErr w:type="gramEnd"/>
      <w:r w:rsidR="00E23F64" w:rsidRPr="00E23F64">
        <w:rPr>
          <w:sz w:val="28"/>
          <w:szCs w:val="28"/>
        </w:rPr>
        <w:t xml:space="preserve">ик </w:t>
      </w:r>
      <w:proofErr w:type="spellStart"/>
      <w:r w:rsidR="00E23F64" w:rsidRPr="00E23F64">
        <w:rPr>
          <w:sz w:val="28"/>
          <w:szCs w:val="28"/>
        </w:rPr>
        <w:t>Коченевского</w:t>
      </w:r>
      <w:proofErr w:type="spellEnd"/>
      <w:r w:rsidR="00E23F64" w:rsidRPr="00E23F64">
        <w:rPr>
          <w:sz w:val="28"/>
          <w:szCs w:val="28"/>
        </w:rPr>
        <w:t xml:space="preserve"> района Новосибирской области (с изменениями решение четвертой сессии Совета Депутатов рабочего оселка Чик </w:t>
      </w:r>
      <w:proofErr w:type="spellStart"/>
      <w:r w:rsidR="00E23F64" w:rsidRPr="00E23F64">
        <w:rPr>
          <w:sz w:val="28"/>
          <w:szCs w:val="28"/>
        </w:rPr>
        <w:t>Коченевского</w:t>
      </w:r>
      <w:proofErr w:type="spellEnd"/>
      <w:r w:rsidR="00E23F64" w:rsidRPr="00E23F64">
        <w:rPr>
          <w:sz w:val="28"/>
          <w:szCs w:val="28"/>
        </w:rPr>
        <w:t xml:space="preserve"> района Новосибирской области от 18.12.2015 № 27 «О внесении изменений </w:t>
      </w:r>
      <w:r w:rsidR="00E23F64" w:rsidRPr="00E23F64">
        <w:rPr>
          <w:bCs/>
          <w:sz w:val="28"/>
          <w:szCs w:val="28"/>
        </w:rPr>
        <w:t xml:space="preserve">в </w:t>
      </w:r>
      <w:r w:rsidR="00E23F64" w:rsidRPr="00E23F64">
        <w:rPr>
          <w:sz w:val="28"/>
          <w:szCs w:val="28"/>
        </w:rPr>
        <w:t xml:space="preserve">Правила землепользования и застройки городского поселения рабочий </w:t>
      </w:r>
      <w:r w:rsidR="00E23F64" w:rsidRPr="00E23F64">
        <w:rPr>
          <w:sz w:val="28"/>
          <w:szCs w:val="28"/>
        </w:rPr>
        <w:lastRenderedPageBreak/>
        <w:t xml:space="preserve">поселок Чик </w:t>
      </w:r>
      <w:proofErr w:type="spellStart"/>
      <w:r w:rsidR="00E23F64" w:rsidRPr="00E23F64">
        <w:rPr>
          <w:sz w:val="28"/>
          <w:szCs w:val="28"/>
        </w:rPr>
        <w:t>Коченевского</w:t>
      </w:r>
      <w:proofErr w:type="spellEnd"/>
      <w:r w:rsidR="00E23F64" w:rsidRPr="00E23F64">
        <w:rPr>
          <w:sz w:val="28"/>
          <w:szCs w:val="28"/>
        </w:rPr>
        <w:t xml:space="preserve"> района Новосибирской области, утвержденные решением № 12 тридцатой сессии от 17.06.2014 года». </w:t>
      </w:r>
    </w:p>
    <w:p w:rsidR="00E23F64" w:rsidRPr="00E23F64" w:rsidRDefault="00E23F64" w:rsidP="00E23F64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E23F64">
        <w:rPr>
          <w:rFonts w:cs="Times New Roman"/>
          <w:sz w:val="28"/>
          <w:szCs w:val="28"/>
        </w:rPr>
        <w:t xml:space="preserve">Рекомендовать 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E23F64">
        <w:rPr>
          <w:sz w:val="28"/>
          <w:szCs w:val="28"/>
        </w:rPr>
        <w:t xml:space="preserve">Кулаковой Галине Николаевне в отношении земельного участка с кадастровым номером 54:11:050115:0008, площадью 1446,47 кв.м., расположенного по адресу: Новосибирская область, </w:t>
      </w:r>
      <w:proofErr w:type="spellStart"/>
      <w:r w:rsidRPr="00E23F64">
        <w:rPr>
          <w:sz w:val="28"/>
          <w:szCs w:val="28"/>
        </w:rPr>
        <w:t>Коченевский</w:t>
      </w:r>
      <w:proofErr w:type="spellEnd"/>
      <w:r w:rsidRPr="00E23F64">
        <w:rPr>
          <w:sz w:val="28"/>
          <w:szCs w:val="28"/>
        </w:rPr>
        <w:t xml:space="preserve"> район,  рабочий поселок</w:t>
      </w:r>
      <w:proofErr w:type="gramStart"/>
      <w:r w:rsidRPr="00E23F64">
        <w:rPr>
          <w:sz w:val="28"/>
          <w:szCs w:val="28"/>
        </w:rPr>
        <w:t xml:space="preserve"> Ч</w:t>
      </w:r>
      <w:proofErr w:type="gramEnd"/>
      <w:r w:rsidRPr="00E23F64">
        <w:rPr>
          <w:sz w:val="28"/>
          <w:szCs w:val="28"/>
        </w:rPr>
        <w:t xml:space="preserve">ик, ул. Линейная, д. 45 в части предоставления минимального отступа от границ земельного участка с 3 м. до  </w:t>
      </w:r>
      <w:r w:rsidR="00341AAF" w:rsidRPr="00E23F64">
        <w:rPr>
          <w:sz w:val="28"/>
          <w:szCs w:val="28"/>
        </w:rPr>
        <w:t>1</w:t>
      </w:r>
      <w:r w:rsidR="00341AAF">
        <w:rPr>
          <w:sz w:val="28"/>
          <w:szCs w:val="28"/>
        </w:rPr>
        <w:t xml:space="preserve"> </w:t>
      </w:r>
      <w:r w:rsidRPr="00E23F64">
        <w:rPr>
          <w:sz w:val="28"/>
          <w:szCs w:val="28"/>
        </w:rPr>
        <w:t xml:space="preserve">м. со всех сторон земельного участка. </w:t>
      </w:r>
    </w:p>
    <w:p w:rsidR="00E23F64" w:rsidRPr="00E23F64" w:rsidRDefault="00E23F64" w:rsidP="00E23F64">
      <w:pPr>
        <w:pStyle w:val="a4"/>
        <w:spacing w:after="0" w:line="240" w:lineRule="auto"/>
        <w:ind w:left="567"/>
        <w:jc w:val="both"/>
        <w:rPr>
          <w:rFonts w:cs="Times New Roman"/>
          <w:sz w:val="28"/>
          <w:szCs w:val="28"/>
        </w:rPr>
      </w:pPr>
    </w:p>
    <w:p w:rsidR="00B00A34" w:rsidRDefault="00B00A34" w:rsidP="008B4B17">
      <w:pPr>
        <w:pStyle w:val="a4"/>
        <w:tabs>
          <w:tab w:val="left" w:pos="142"/>
        </w:tabs>
        <w:spacing w:after="0" w:line="240" w:lineRule="auto"/>
        <w:ind w:left="567"/>
        <w:jc w:val="both"/>
      </w:pPr>
    </w:p>
    <w:p w:rsidR="004315D8" w:rsidRDefault="004315D8" w:rsidP="004315D8">
      <w:pPr>
        <w:pStyle w:val="a4"/>
        <w:tabs>
          <w:tab w:val="left" w:pos="142"/>
        </w:tabs>
        <w:spacing w:after="0" w:line="240" w:lineRule="auto"/>
        <w:ind w:left="567"/>
        <w:jc w:val="both"/>
      </w:pPr>
    </w:p>
    <w:p w:rsidR="004315D8" w:rsidRDefault="004315D8" w:rsidP="004315D8">
      <w:pPr>
        <w:pStyle w:val="a4"/>
        <w:tabs>
          <w:tab w:val="left" w:pos="142"/>
        </w:tabs>
        <w:spacing w:after="0" w:line="240" w:lineRule="auto"/>
        <w:ind w:left="567"/>
        <w:jc w:val="both"/>
      </w:pPr>
    </w:p>
    <w:p w:rsidR="004315D8" w:rsidRDefault="004315D8" w:rsidP="004315D8">
      <w:pPr>
        <w:pStyle w:val="a4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332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</w:t>
      </w:r>
      <w:proofErr w:type="spellStart"/>
      <w:r w:rsidR="00E23F64">
        <w:rPr>
          <w:sz w:val="28"/>
          <w:szCs w:val="28"/>
        </w:rPr>
        <w:t>Алпеев</w:t>
      </w:r>
      <w:proofErr w:type="spellEnd"/>
      <w:r w:rsidR="00E23F64">
        <w:rPr>
          <w:sz w:val="28"/>
          <w:szCs w:val="28"/>
        </w:rPr>
        <w:t xml:space="preserve"> О.П. </w:t>
      </w:r>
    </w:p>
    <w:p w:rsidR="004315D8" w:rsidRDefault="004315D8" w:rsidP="004315D8">
      <w:pPr>
        <w:pStyle w:val="a4"/>
        <w:rPr>
          <w:sz w:val="28"/>
          <w:szCs w:val="28"/>
        </w:rPr>
      </w:pPr>
    </w:p>
    <w:p w:rsidR="004315D8" w:rsidRDefault="004315D8" w:rsidP="004315D8">
      <w:pPr>
        <w:pStyle w:val="a4"/>
        <w:rPr>
          <w:sz w:val="28"/>
          <w:szCs w:val="28"/>
        </w:rPr>
      </w:pPr>
    </w:p>
    <w:p w:rsidR="004315D8" w:rsidRDefault="004315D8" w:rsidP="004315D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</w:t>
      </w:r>
      <w:proofErr w:type="spellStart"/>
      <w:r w:rsidR="00E23F64">
        <w:rPr>
          <w:sz w:val="28"/>
          <w:szCs w:val="28"/>
        </w:rPr>
        <w:t>Гермик</w:t>
      </w:r>
      <w:proofErr w:type="spellEnd"/>
      <w:r w:rsidR="00E23F64">
        <w:rPr>
          <w:sz w:val="28"/>
          <w:szCs w:val="28"/>
        </w:rPr>
        <w:t xml:space="preserve"> Т.П. </w:t>
      </w:r>
    </w:p>
    <w:p w:rsidR="00B00A34" w:rsidRDefault="00B00A34" w:rsidP="00B00A34">
      <w:pPr>
        <w:pStyle w:val="a4"/>
        <w:jc w:val="center"/>
        <w:rPr>
          <w:sz w:val="28"/>
          <w:szCs w:val="28"/>
        </w:rPr>
      </w:pPr>
    </w:p>
    <w:p w:rsidR="00B00A34" w:rsidRDefault="00B00A34" w:rsidP="00B00A34">
      <w:pPr>
        <w:pStyle w:val="a4"/>
        <w:jc w:val="center"/>
        <w:rPr>
          <w:sz w:val="28"/>
          <w:szCs w:val="28"/>
        </w:rPr>
      </w:pPr>
    </w:p>
    <w:p w:rsidR="00B00A34" w:rsidRDefault="00B00A34" w:rsidP="00B00A34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1"/>
        <w:gridCol w:w="4370"/>
      </w:tblGrid>
      <w:tr w:rsidR="00B00A34" w:rsidTr="00332942">
        <w:tc>
          <w:tcPr>
            <w:tcW w:w="4481" w:type="dxa"/>
          </w:tcPr>
          <w:p w:rsidR="00B00A34" w:rsidRDefault="00B00A34">
            <w:pPr>
              <w:pStyle w:val="a4"/>
              <w:ind w:left="0" w:firstLine="556"/>
              <w:jc w:val="both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B00A34" w:rsidRDefault="00B00A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B00A34" w:rsidRDefault="00B00A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B00A34" w:rsidRDefault="00B00A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B00A34" w:rsidRDefault="00B00A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00A34" w:rsidTr="00332942">
        <w:tc>
          <w:tcPr>
            <w:tcW w:w="4481" w:type="dxa"/>
          </w:tcPr>
          <w:p w:rsidR="00B00A34" w:rsidRDefault="00B00A34">
            <w:pPr>
              <w:pStyle w:val="a4"/>
              <w:ind w:left="0" w:firstLine="556"/>
              <w:jc w:val="both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B00A34" w:rsidRDefault="00B00A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B00A34" w:rsidRDefault="00B00A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B00A34" w:rsidRDefault="00B00A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B00A34" w:rsidRDefault="00B00A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00A34" w:rsidTr="00332942">
        <w:tc>
          <w:tcPr>
            <w:tcW w:w="4481" w:type="dxa"/>
          </w:tcPr>
          <w:p w:rsidR="00B00A34" w:rsidRDefault="00B00A34">
            <w:pPr>
              <w:pStyle w:val="a4"/>
              <w:ind w:left="0" w:firstLine="556"/>
              <w:jc w:val="both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B00A34" w:rsidRDefault="00B00A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B00A34" w:rsidRDefault="00B00A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B00A34" w:rsidRDefault="00B00A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B00A34" w:rsidRDefault="00B00A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00A34" w:rsidTr="00B00A34">
        <w:tc>
          <w:tcPr>
            <w:tcW w:w="4481" w:type="dxa"/>
          </w:tcPr>
          <w:p w:rsidR="00B00A34" w:rsidRDefault="00B00A34">
            <w:pPr>
              <w:pStyle w:val="a4"/>
              <w:ind w:left="0" w:firstLine="556"/>
              <w:jc w:val="both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B00A34" w:rsidRDefault="00B00A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B00A34" w:rsidRDefault="00B00A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B00A34" w:rsidRDefault="00B00A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B00A34" w:rsidRDefault="00B00A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00A34" w:rsidTr="00332942">
        <w:tc>
          <w:tcPr>
            <w:tcW w:w="4481" w:type="dxa"/>
          </w:tcPr>
          <w:p w:rsidR="00B00A34" w:rsidRDefault="00B00A34">
            <w:pPr>
              <w:pStyle w:val="a4"/>
              <w:ind w:left="0" w:firstLine="556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B00A34" w:rsidRDefault="00B00A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B00A34" w:rsidRDefault="00B00A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B00A34" w:rsidRDefault="00B00A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B00A34" w:rsidRDefault="00B00A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00A34" w:rsidTr="00B00A34">
        <w:tc>
          <w:tcPr>
            <w:tcW w:w="4481" w:type="dxa"/>
          </w:tcPr>
          <w:p w:rsidR="00B00A34" w:rsidRDefault="00B00A34">
            <w:pPr>
              <w:pStyle w:val="a4"/>
              <w:ind w:left="0" w:firstLine="556"/>
              <w:jc w:val="both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B00A34" w:rsidRDefault="00B00A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B00A34" w:rsidRDefault="00B00A34" w:rsidP="00120625">
            <w:pPr>
              <w:pStyle w:val="a4"/>
              <w:ind w:left="0"/>
              <w:rPr>
                <w:sz w:val="28"/>
                <w:szCs w:val="28"/>
              </w:rPr>
            </w:pPr>
          </w:p>
          <w:p w:rsidR="00B00A34" w:rsidRDefault="00B00A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B00A34" w:rsidRDefault="00B00A34" w:rsidP="008B4B17">
      <w:pPr>
        <w:pStyle w:val="a4"/>
        <w:tabs>
          <w:tab w:val="left" w:pos="142"/>
        </w:tabs>
        <w:spacing w:after="0" w:line="240" w:lineRule="auto"/>
        <w:ind w:left="567"/>
        <w:jc w:val="both"/>
      </w:pPr>
    </w:p>
    <w:sectPr w:rsidR="00B00A34" w:rsidSect="0067374E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446"/>
    <w:multiLevelType w:val="hybridMultilevel"/>
    <w:tmpl w:val="707E25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6597CC3"/>
    <w:multiLevelType w:val="hybridMultilevel"/>
    <w:tmpl w:val="E57C50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84E0B18"/>
    <w:multiLevelType w:val="hybridMultilevel"/>
    <w:tmpl w:val="8F8E9E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B4C5E32"/>
    <w:multiLevelType w:val="hybridMultilevel"/>
    <w:tmpl w:val="E57C50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78C"/>
    <w:rsid w:val="00020C03"/>
    <w:rsid w:val="00026C9B"/>
    <w:rsid w:val="000C4A07"/>
    <w:rsid w:val="00120625"/>
    <w:rsid w:val="00332942"/>
    <w:rsid w:val="00341AAF"/>
    <w:rsid w:val="003514D2"/>
    <w:rsid w:val="00391C7B"/>
    <w:rsid w:val="004315D8"/>
    <w:rsid w:val="004762A0"/>
    <w:rsid w:val="00563F79"/>
    <w:rsid w:val="00593B9C"/>
    <w:rsid w:val="0067374E"/>
    <w:rsid w:val="006B3CD7"/>
    <w:rsid w:val="00737702"/>
    <w:rsid w:val="00811BA3"/>
    <w:rsid w:val="00847329"/>
    <w:rsid w:val="008B4B17"/>
    <w:rsid w:val="0093678C"/>
    <w:rsid w:val="00951BAB"/>
    <w:rsid w:val="00A84475"/>
    <w:rsid w:val="00B00A34"/>
    <w:rsid w:val="00E23F64"/>
    <w:rsid w:val="00F56A32"/>
    <w:rsid w:val="00FB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A07"/>
    <w:pPr>
      <w:ind w:left="720"/>
      <w:contextualSpacing/>
    </w:pPr>
  </w:style>
  <w:style w:type="paragraph" w:styleId="a5">
    <w:name w:val="No Spacing"/>
    <w:uiPriority w:val="1"/>
    <w:qFormat/>
    <w:rsid w:val="00A8447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A07"/>
    <w:pPr>
      <w:ind w:left="720"/>
      <w:contextualSpacing/>
    </w:pPr>
  </w:style>
  <w:style w:type="paragraph" w:styleId="a5">
    <w:name w:val="No Spacing"/>
    <w:uiPriority w:val="1"/>
    <w:qFormat/>
    <w:rsid w:val="00A8447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Дударева Ирина Владимировна</dc:creator>
  <cp:keywords/>
  <dc:description/>
  <cp:lastModifiedBy>adm</cp:lastModifiedBy>
  <cp:revision>23</cp:revision>
  <cp:lastPrinted>2018-04-06T04:19:00Z</cp:lastPrinted>
  <dcterms:created xsi:type="dcterms:W3CDTF">2016-12-16T06:05:00Z</dcterms:created>
  <dcterms:modified xsi:type="dcterms:W3CDTF">2018-04-06T04:20:00Z</dcterms:modified>
</cp:coreProperties>
</file>