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CB" w:rsidRPr="002314C2" w:rsidRDefault="00BE3DCB" w:rsidP="00BE3DCB">
      <w:pPr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АДМИНИСТРАЦИЯ РАБОЧЕГО ПОСЕЛКА ЧИК</w:t>
      </w:r>
    </w:p>
    <w:p w:rsidR="00BE3DCB" w:rsidRPr="002314C2" w:rsidRDefault="00BE3DCB" w:rsidP="00BE3DCB">
      <w:pPr>
        <w:jc w:val="center"/>
        <w:outlineLvl w:val="0"/>
        <w:rPr>
          <w:b/>
          <w:sz w:val="32"/>
          <w:szCs w:val="32"/>
        </w:rPr>
      </w:pPr>
      <w:proofErr w:type="spellStart"/>
      <w:r w:rsidRPr="002314C2">
        <w:rPr>
          <w:b/>
          <w:sz w:val="32"/>
          <w:szCs w:val="32"/>
        </w:rPr>
        <w:t>Коченевского</w:t>
      </w:r>
      <w:proofErr w:type="spellEnd"/>
      <w:r w:rsidRPr="002314C2">
        <w:rPr>
          <w:b/>
          <w:sz w:val="32"/>
          <w:szCs w:val="32"/>
        </w:rPr>
        <w:t xml:space="preserve"> района Новосибирской области</w:t>
      </w:r>
    </w:p>
    <w:p w:rsidR="00BE3DCB" w:rsidRPr="002314C2" w:rsidRDefault="00BE3DCB" w:rsidP="00BE3DCB">
      <w:pPr>
        <w:jc w:val="center"/>
        <w:rPr>
          <w:b/>
          <w:sz w:val="32"/>
          <w:szCs w:val="32"/>
        </w:rPr>
      </w:pPr>
    </w:p>
    <w:p w:rsidR="00BE3DCB" w:rsidRPr="002314C2" w:rsidRDefault="00BE3DCB" w:rsidP="00BE3DCB">
      <w:pPr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ПОСТАНОВЛЕНИЕ</w:t>
      </w:r>
    </w:p>
    <w:p w:rsidR="00BE3DCB" w:rsidRDefault="00BE3DCB" w:rsidP="00BE3DCB">
      <w:pPr>
        <w:jc w:val="center"/>
      </w:pPr>
    </w:p>
    <w:p w:rsidR="00BE3DCB" w:rsidRPr="003C5C27" w:rsidRDefault="00BE3DCB" w:rsidP="00BE3DCB">
      <w:pPr>
        <w:jc w:val="center"/>
        <w:rPr>
          <w:sz w:val="28"/>
          <w:szCs w:val="28"/>
        </w:rPr>
      </w:pPr>
      <w:r w:rsidRPr="003C5C27">
        <w:rPr>
          <w:sz w:val="28"/>
          <w:szCs w:val="28"/>
        </w:rPr>
        <w:t xml:space="preserve">от </w:t>
      </w:r>
      <w:r>
        <w:rPr>
          <w:sz w:val="28"/>
          <w:szCs w:val="28"/>
        </w:rPr>
        <w:t>17. 10. 2016</w:t>
      </w:r>
      <w:r w:rsidRPr="003C5C27">
        <w:rPr>
          <w:sz w:val="28"/>
          <w:szCs w:val="28"/>
        </w:rPr>
        <w:t xml:space="preserve"> № </w:t>
      </w:r>
      <w:r>
        <w:rPr>
          <w:sz w:val="28"/>
          <w:szCs w:val="28"/>
        </w:rPr>
        <w:t>207</w:t>
      </w:r>
    </w:p>
    <w:p w:rsidR="00BE3DCB" w:rsidRDefault="00BE3DCB" w:rsidP="00BE3DCB"/>
    <w:p w:rsidR="00BE3DCB" w:rsidRPr="00AE7163" w:rsidRDefault="00BE3DCB" w:rsidP="00BE3DCB">
      <w:pPr>
        <w:ind w:firstLine="851"/>
        <w:jc w:val="center"/>
        <w:rPr>
          <w:sz w:val="28"/>
          <w:szCs w:val="28"/>
        </w:rPr>
      </w:pPr>
      <w:proofErr w:type="gramStart"/>
      <w:r w:rsidRPr="00AE7163">
        <w:rPr>
          <w:sz w:val="28"/>
          <w:szCs w:val="28"/>
        </w:rPr>
        <w:t xml:space="preserve">Об утверждении Порядка рассмотрения ходатайств юридических лиц о реализации масштабных инвестиционных проектов и их соответствии критериям, установленным </w:t>
      </w:r>
      <w:r>
        <w:rPr>
          <w:sz w:val="28"/>
          <w:szCs w:val="28"/>
        </w:rPr>
        <w:t>з</w:t>
      </w:r>
      <w:r w:rsidRPr="00AE7163">
        <w:rPr>
          <w:sz w:val="28"/>
          <w:szCs w:val="28"/>
        </w:rPr>
        <w:t>аконом Новосибирской области от 01.07.2015 № 583-</w:t>
      </w:r>
      <w:r>
        <w:rPr>
          <w:sz w:val="28"/>
          <w:szCs w:val="28"/>
        </w:rPr>
        <w:t xml:space="preserve"> </w:t>
      </w:r>
      <w:r w:rsidRPr="00AE7163">
        <w:rPr>
          <w:sz w:val="28"/>
          <w:szCs w:val="28"/>
        </w:rPr>
        <w:t xml:space="preserve">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</w:t>
      </w:r>
      <w:r>
        <w:rPr>
          <w:sz w:val="28"/>
          <w:szCs w:val="28"/>
        </w:rPr>
        <w:t>з</w:t>
      </w:r>
      <w:r w:rsidRPr="00AE7163">
        <w:rPr>
          <w:sz w:val="28"/>
          <w:szCs w:val="28"/>
        </w:rPr>
        <w:t>акона Новосибирской области «Об использовании земель на территории Новосибирской</w:t>
      </w:r>
      <w:proofErr w:type="gramEnd"/>
      <w:r w:rsidRPr="00AE7163">
        <w:rPr>
          <w:sz w:val="28"/>
          <w:szCs w:val="28"/>
        </w:rPr>
        <w:t xml:space="preserve"> области»</w:t>
      </w:r>
    </w:p>
    <w:p w:rsidR="00BE3DCB" w:rsidRPr="00AE7163" w:rsidRDefault="00BE3DCB" w:rsidP="00BE3DCB">
      <w:pPr>
        <w:ind w:firstLine="851"/>
        <w:jc w:val="both"/>
        <w:rPr>
          <w:sz w:val="28"/>
          <w:szCs w:val="28"/>
        </w:rPr>
      </w:pPr>
    </w:p>
    <w:p w:rsidR="00BE3DCB" w:rsidRDefault="00BE3DCB" w:rsidP="00BE3DC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приказом Министерства строительства Новосибирской области от 30.05.2016 № 173 «Об утверждении типового порядка рассмотрения органом местного самоуправления муниципального образования Новосибирской области ходатайств юридических лиц о реализации масштабных инвестиционных проектов и их соответствии критериям, установленным подпунктом 2 пункта 1 статьи 1 закона Новосибирской области от 01.07.2015 № 583- ОЗ </w:t>
      </w:r>
      <w:r w:rsidRPr="00AE7163">
        <w:rPr>
          <w:sz w:val="28"/>
          <w:szCs w:val="28"/>
        </w:rPr>
        <w:t>«Об установлении критериев, которым должны соответствовать масштабные инвестиционные проекты, для реализации</w:t>
      </w:r>
      <w:proofErr w:type="gramEnd"/>
      <w:r w:rsidRPr="00AE7163">
        <w:rPr>
          <w:sz w:val="28"/>
          <w:szCs w:val="28"/>
        </w:rPr>
        <w:t xml:space="preserve">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области», пункта 2 постановления Правительства Новосибирской области от 23.11.2015 № 407-</w:t>
      </w:r>
      <w:r>
        <w:rPr>
          <w:sz w:val="28"/>
          <w:szCs w:val="28"/>
        </w:rPr>
        <w:t xml:space="preserve"> </w:t>
      </w:r>
      <w:proofErr w:type="gramStart"/>
      <w:r w:rsidRPr="00AE7163">
        <w:rPr>
          <w:sz w:val="28"/>
          <w:szCs w:val="28"/>
        </w:rPr>
        <w:t>п</w:t>
      </w:r>
      <w:proofErr w:type="gramEnd"/>
      <w:r w:rsidRPr="00AE7163">
        <w:rPr>
          <w:sz w:val="28"/>
          <w:szCs w:val="28"/>
        </w:rPr>
        <w:t xml:space="preserve"> «Об утверждении порядка рассмотрения документов, обосновывающих соответствие масштабных инвестиционных проектов критериям, установленным законом Новосибирской области от 01.07.2015 № 583-</w:t>
      </w:r>
      <w:r>
        <w:rPr>
          <w:sz w:val="28"/>
          <w:szCs w:val="28"/>
        </w:rPr>
        <w:t xml:space="preserve"> </w:t>
      </w:r>
      <w:r w:rsidRPr="00AE7163">
        <w:rPr>
          <w:sz w:val="28"/>
          <w:szCs w:val="28"/>
        </w:rPr>
        <w:t xml:space="preserve">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области», для реализации которых предоставляются земельные участки юридическим лицам в аренду без проведения торгов», руководствуясь Уставом </w:t>
      </w: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 w:rsidRPr="00AE7163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рабочего поселка Чик,</w:t>
      </w:r>
    </w:p>
    <w:p w:rsidR="00BE3DCB" w:rsidRPr="00E82208" w:rsidRDefault="00BE3DCB" w:rsidP="00BE3DC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82208">
        <w:rPr>
          <w:rFonts w:ascii="Times New Roman" w:hAnsi="Times New Roman"/>
          <w:b/>
          <w:sz w:val="28"/>
          <w:szCs w:val="28"/>
        </w:rPr>
        <w:t>ПОСТАНОВЛЯ</w:t>
      </w:r>
      <w:r>
        <w:rPr>
          <w:rFonts w:ascii="Times New Roman" w:hAnsi="Times New Roman"/>
          <w:b/>
          <w:sz w:val="28"/>
          <w:szCs w:val="28"/>
        </w:rPr>
        <w:t>ЕТ</w:t>
      </w:r>
      <w:r w:rsidRPr="00E82208">
        <w:rPr>
          <w:rFonts w:ascii="Times New Roman" w:hAnsi="Times New Roman"/>
          <w:b/>
          <w:sz w:val="28"/>
          <w:szCs w:val="28"/>
        </w:rPr>
        <w:t>:</w:t>
      </w:r>
    </w:p>
    <w:p w:rsidR="00BE3DCB" w:rsidRPr="00E702AD" w:rsidRDefault="00BE3DCB" w:rsidP="00BE3DCB">
      <w:pPr>
        <w:pStyle w:val="a4"/>
        <w:widowControl w:val="0"/>
        <w:numPr>
          <w:ilvl w:val="0"/>
          <w:numId w:val="1"/>
        </w:numPr>
        <w:suppressAutoHyphens/>
        <w:autoSpaceDE w:val="0"/>
        <w:ind w:left="0" w:firstLine="851"/>
        <w:jc w:val="both"/>
        <w:rPr>
          <w:rFonts w:eastAsia="Arial"/>
          <w:kern w:val="2"/>
          <w:sz w:val="28"/>
          <w:szCs w:val="28"/>
          <w:lang w:eastAsia="hi-IN" w:bidi="hi-IN"/>
        </w:rPr>
      </w:pPr>
      <w:proofErr w:type="gramStart"/>
      <w:r w:rsidRPr="00E702AD">
        <w:rPr>
          <w:sz w:val="28"/>
          <w:szCs w:val="28"/>
        </w:rPr>
        <w:t>Утвердить Порядок рассмотрения ходатайств юридических лиц о реализации масштабных инвестиционных проектов и их соответствии критериям, установленным законом Новосибирской области от 01.07.2015 № 583- 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</w:t>
      </w:r>
      <w:proofErr w:type="gramEnd"/>
      <w:r w:rsidRPr="00E702AD">
        <w:rPr>
          <w:sz w:val="28"/>
          <w:szCs w:val="28"/>
        </w:rPr>
        <w:t>» (приложение).</w:t>
      </w:r>
    </w:p>
    <w:p w:rsidR="00BE3DCB" w:rsidRPr="00E702AD" w:rsidRDefault="00BE3DCB" w:rsidP="00BE3DCB">
      <w:pPr>
        <w:pStyle w:val="a4"/>
        <w:widowControl w:val="0"/>
        <w:numPr>
          <w:ilvl w:val="0"/>
          <w:numId w:val="1"/>
        </w:numPr>
        <w:suppressAutoHyphens/>
        <w:autoSpaceDE w:val="0"/>
        <w:ind w:left="0" w:firstLine="851"/>
        <w:jc w:val="both"/>
        <w:rPr>
          <w:rFonts w:eastAsia="Arial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>Постановления администрации от 04.05.2016 № 71 «</w:t>
      </w:r>
      <w:r w:rsidRPr="00AE7163">
        <w:rPr>
          <w:sz w:val="28"/>
          <w:szCs w:val="28"/>
        </w:rPr>
        <w:t xml:space="preserve">Об утверждении Порядка рассмотрения ходатайств юридических лиц о реализации масштабных </w:t>
      </w:r>
      <w:r w:rsidRPr="00AE7163">
        <w:rPr>
          <w:sz w:val="28"/>
          <w:szCs w:val="28"/>
        </w:rPr>
        <w:lastRenderedPageBreak/>
        <w:t>инвестиционных проектов и их соответствии критериям, установленным Законом Новосибирской области от 01.07.2015 № 583-</w:t>
      </w:r>
      <w:r>
        <w:rPr>
          <w:sz w:val="28"/>
          <w:szCs w:val="28"/>
        </w:rPr>
        <w:t xml:space="preserve"> </w:t>
      </w:r>
      <w:r w:rsidRPr="00AE7163">
        <w:rPr>
          <w:sz w:val="28"/>
          <w:szCs w:val="28"/>
        </w:rPr>
        <w:t>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</w:t>
      </w:r>
      <w:proofErr w:type="gramStart"/>
      <w:r w:rsidRPr="00AE7163">
        <w:rPr>
          <w:sz w:val="28"/>
          <w:szCs w:val="28"/>
        </w:rPr>
        <w:t>а-</w:t>
      </w:r>
      <w:proofErr w:type="gramEnd"/>
      <w:r w:rsidRPr="00AE7163">
        <w:rPr>
          <w:sz w:val="28"/>
          <w:szCs w:val="28"/>
        </w:rPr>
        <w:t xml:space="preserve"> кона Новосибирской области «</w:t>
      </w:r>
      <w:proofErr w:type="gramStart"/>
      <w:r w:rsidRPr="00AE7163">
        <w:rPr>
          <w:sz w:val="28"/>
          <w:szCs w:val="28"/>
        </w:rPr>
        <w:t>Об использовании земель на территории Новосибирской области»</w:t>
      </w:r>
      <w:r>
        <w:rPr>
          <w:sz w:val="28"/>
          <w:szCs w:val="28"/>
        </w:rPr>
        <w:t xml:space="preserve"> и от 11.07.2016 № 107 «О внесении изменений в постановление от 04.05.2016 № 71 «</w:t>
      </w:r>
      <w:r w:rsidRPr="00AE7163">
        <w:rPr>
          <w:sz w:val="28"/>
          <w:szCs w:val="28"/>
        </w:rPr>
        <w:t xml:space="preserve">Об утверждении Порядка рассмотрения ходатайств юридических лиц о реализации масштабных инвестиционных проектов и их соответствии критериям, установленным </w:t>
      </w:r>
      <w:r>
        <w:rPr>
          <w:sz w:val="28"/>
          <w:szCs w:val="28"/>
        </w:rPr>
        <w:t>з</w:t>
      </w:r>
      <w:r w:rsidRPr="00AE7163">
        <w:rPr>
          <w:sz w:val="28"/>
          <w:szCs w:val="28"/>
        </w:rPr>
        <w:t>аконом Новосибирской области от 01.07.2015 № 583-</w:t>
      </w:r>
      <w:r>
        <w:rPr>
          <w:sz w:val="28"/>
          <w:szCs w:val="28"/>
        </w:rPr>
        <w:t xml:space="preserve"> </w:t>
      </w:r>
      <w:r w:rsidRPr="00AE7163">
        <w:rPr>
          <w:sz w:val="28"/>
          <w:szCs w:val="28"/>
        </w:rPr>
        <w:t>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</w:t>
      </w:r>
      <w:proofErr w:type="gramEnd"/>
      <w:r w:rsidRPr="00AE7163">
        <w:rPr>
          <w:sz w:val="28"/>
          <w:szCs w:val="28"/>
        </w:rPr>
        <w:t xml:space="preserve"> без проведения торгов и о внесении изменения в статью 15 </w:t>
      </w:r>
      <w:r>
        <w:rPr>
          <w:sz w:val="28"/>
          <w:szCs w:val="28"/>
        </w:rPr>
        <w:t>з</w:t>
      </w:r>
      <w:r w:rsidRPr="00AE7163">
        <w:rPr>
          <w:sz w:val="28"/>
          <w:szCs w:val="28"/>
        </w:rPr>
        <w:t>акона Новосибирской области «Об использовании земель на территории Новосибирской области»</w:t>
      </w:r>
      <w:r>
        <w:rPr>
          <w:sz w:val="28"/>
          <w:szCs w:val="28"/>
        </w:rPr>
        <w:t xml:space="preserve"> признать утратившими силу.</w:t>
      </w:r>
    </w:p>
    <w:p w:rsidR="00BE3DCB" w:rsidRPr="00E702AD" w:rsidRDefault="00BE3DCB" w:rsidP="00BE3DCB">
      <w:pPr>
        <w:pStyle w:val="a4"/>
        <w:widowControl w:val="0"/>
        <w:numPr>
          <w:ilvl w:val="0"/>
          <w:numId w:val="1"/>
        </w:numPr>
        <w:suppressAutoHyphens/>
        <w:autoSpaceDE w:val="0"/>
        <w:ind w:left="0" w:firstLine="851"/>
        <w:jc w:val="both"/>
        <w:rPr>
          <w:rFonts w:eastAsia="Arial"/>
          <w:kern w:val="2"/>
          <w:sz w:val="28"/>
          <w:szCs w:val="28"/>
          <w:lang w:eastAsia="hi-IN" w:bidi="hi-IN"/>
        </w:rPr>
      </w:pPr>
      <w:r w:rsidRPr="00E702AD">
        <w:rPr>
          <w:sz w:val="28"/>
          <w:szCs w:val="28"/>
        </w:rPr>
        <w:t>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 w:rsidRPr="00E702AD">
        <w:rPr>
          <w:sz w:val="28"/>
          <w:szCs w:val="28"/>
        </w:rPr>
        <w:t xml:space="preserve"> Ч</w:t>
      </w:r>
      <w:proofErr w:type="gramEnd"/>
      <w:r w:rsidRPr="00E702AD">
        <w:rPr>
          <w:sz w:val="28"/>
          <w:szCs w:val="28"/>
        </w:rPr>
        <w:t xml:space="preserve">ик </w:t>
      </w:r>
      <w:proofErr w:type="spellStart"/>
      <w:r w:rsidRPr="00E702AD">
        <w:rPr>
          <w:sz w:val="28"/>
          <w:szCs w:val="28"/>
        </w:rPr>
        <w:t>Коченевского</w:t>
      </w:r>
      <w:proofErr w:type="spellEnd"/>
      <w:r w:rsidRPr="00E702AD">
        <w:rPr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</w:t>
      </w:r>
      <w:r w:rsidRPr="00E702AD">
        <w:rPr>
          <w:rFonts w:eastAsia="Arial"/>
          <w:kern w:val="2"/>
          <w:sz w:val="28"/>
          <w:szCs w:val="28"/>
          <w:lang w:eastAsia="hi-IN" w:bidi="hi-IN"/>
        </w:rPr>
        <w:t>.</w:t>
      </w:r>
    </w:p>
    <w:p w:rsidR="00BE3DCB" w:rsidRDefault="00BE3DCB" w:rsidP="00BE3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3DCB" w:rsidRDefault="00BE3DCB" w:rsidP="00BE3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3DCB" w:rsidRDefault="00BE3DCB" w:rsidP="00BE3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3DCB" w:rsidRDefault="00BE3DCB" w:rsidP="00BE3DC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Главы рабочего поселка Чик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Е. А. </w:t>
      </w:r>
      <w:proofErr w:type="spellStart"/>
      <w:r>
        <w:rPr>
          <w:rFonts w:ascii="Times New Roman" w:hAnsi="Times New Roman"/>
          <w:sz w:val="28"/>
          <w:szCs w:val="28"/>
        </w:rPr>
        <w:t>Кирченко</w:t>
      </w:r>
      <w:proofErr w:type="spellEnd"/>
    </w:p>
    <w:p w:rsidR="00BE3DCB" w:rsidRDefault="00BE3DCB">
      <w:pPr>
        <w:spacing w:after="200" w:line="276" w:lineRule="auto"/>
      </w:pPr>
      <w:r>
        <w:br w:type="page"/>
      </w:r>
    </w:p>
    <w:p w:rsidR="00BE3DCB" w:rsidRPr="00565C83" w:rsidRDefault="00BE3DCB" w:rsidP="00BE3DCB">
      <w:pPr>
        <w:widowControl w:val="0"/>
        <w:suppressAutoHyphens/>
        <w:autoSpaceDE w:val="0"/>
        <w:ind w:firstLine="5670"/>
        <w:rPr>
          <w:rFonts w:eastAsia="Arial"/>
          <w:kern w:val="2"/>
          <w:sz w:val="28"/>
          <w:szCs w:val="28"/>
          <w:lang w:eastAsia="hi-IN" w:bidi="hi-IN"/>
        </w:rPr>
      </w:pPr>
      <w:r w:rsidRPr="00565C83">
        <w:rPr>
          <w:rFonts w:eastAsia="Arial"/>
          <w:kern w:val="2"/>
          <w:sz w:val="28"/>
          <w:szCs w:val="28"/>
          <w:lang w:eastAsia="hi-IN" w:bidi="hi-IN"/>
        </w:rPr>
        <w:lastRenderedPageBreak/>
        <w:t xml:space="preserve">Приложение </w:t>
      </w:r>
    </w:p>
    <w:p w:rsidR="00BE3DCB" w:rsidRDefault="00BE3DCB" w:rsidP="00BE3DCB">
      <w:pPr>
        <w:widowControl w:val="0"/>
        <w:suppressAutoHyphens/>
        <w:autoSpaceDE w:val="0"/>
        <w:ind w:left="5670"/>
        <w:rPr>
          <w:rFonts w:eastAsia="Arial"/>
          <w:kern w:val="2"/>
          <w:sz w:val="28"/>
          <w:szCs w:val="28"/>
          <w:lang w:eastAsia="hi-IN" w:bidi="hi-IN"/>
        </w:rPr>
      </w:pPr>
      <w:r w:rsidRPr="00565C83">
        <w:rPr>
          <w:rFonts w:eastAsia="Arial"/>
          <w:kern w:val="2"/>
          <w:sz w:val="28"/>
          <w:szCs w:val="28"/>
          <w:lang w:eastAsia="hi-IN" w:bidi="hi-IN"/>
        </w:rPr>
        <w:t xml:space="preserve">к постановлению </w:t>
      </w:r>
      <w:r>
        <w:rPr>
          <w:rFonts w:eastAsia="Arial"/>
          <w:kern w:val="2"/>
          <w:sz w:val="28"/>
          <w:szCs w:val="28"/>
          <w:lang w:eastAsia="hi-IN" w:bidi="hi-IN"/>
        </w:rPr>
        <w:t>администрации рабочего поселка</w:t>
      </w:r>
      <w:proofErr w:type="gramStart"/>
      <w:r>
        <w:rPr>
          <w:rFonts w:eastAsia="Arial"/>
          <w:kern w:val="2"/>
          <w:sz w:val="28"/>
          <w:szCs w:val="28"/>
          <w:lang w:eastAsia="hi-IN" w:bidi="hi-IN"/>
        </w:rPr>
        <w:t xml:space="preserve"> Ч</w:t>
      </w:r>
      <w:proofErr w:type="gramEnd"/>
      <w:r>
        <w:rPr>
          <w:rFonts w:eastAsia="Arial"/>
          <w:kern w:val="2"/>
          <w:sz w:val="28"/>
          <w:szCs w:val="28"/>
          <w:lang w:eastAsia="hi-IN" w:bidi="hi-IN"/>
        </w:rPr>
        <w:t xml:space="preserve">ик </w:t>
      </w:r>
      <w:proofErr w:type="spellStart"/>
      <w:r>
        <w:rPr>
          <w:rFonts w:eastAsia="Arial"/>
          <w:kern w:val="2"/>
          <w:sz w:val="28"/>
          <w:szCs w:val="28"/>
          <w:lang w:eastAsia="hi-IN" w:bidi="hi-IN"/>
        </w:rPr>
        <w:t>Коченевского</w:t>
      </w:r>
      <w:proofErr w:type="spellEnd"/>
      <w:r>
        <w:rPr>
          <w:rFonts w:eastAsia="Arial"/>
          <w:kern w:val="2"/>
          <w:sz w:val="28"/>
          <w:szCs w:val="28"/>
          <w:lang w:eastAsia="hi-IN" w:bidi="hi-IN"/>
        </w:rPr>
        <w:t xml:space="preserve"> района </w:t>
      </w:r>
    </w:p>
    <w:p w:rsidR="00BE3DCB" w:rsidRPr="00565C83" w:rsidRDefault="00BE3DCB" w:rsidP="00BE3DCB">
      <w:pPr>
        <w:widowControl w:val="0"/>
        <w:suppressAutoHyphens/>
        <w:autoSpaceDE w:val="0"/>
        <w:ind w:left="5670"/>
        <w:rPr>
          <w:rFonts w:eastAsia="Arial"/>
          <w:kern w:val="2"/>
          <w:sz w:val="28"/>
          <w:szCs w:val="28"/>
          <w:lang w:eastAsia="hi-IN" w:bidi="hi-IN"/>
        </w:rPr>
      </w:pPr>
      <w:r>
        <w:rPr>
          <w:rFonts w:eastAsia="Arial"/>
          <w:kern w:val="2"/>
          <w:sz w:val="28"/>
          <w:szCs w:val="28"/>
          <w:lang w:eastAsia="hi-IN" w:bidi="hi-IN"/>
        </w:rPr>
        <w:t>от</w:t>
      </w:r>
      <w:r w:rsidRPr="00565C83">
        <w:rPr>
          <w:rFonts w:eastAsia="Arial"/>
          <w:kern w:val="2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>17.10.2016</w:t>
      </w:r>
      <w:r w:rsidRPr="003C5C27">
        <w:rPr>
          <w:sz w:val="28"/>
          <w:szCs w:val="28"/>
        </w:rPr>
        <w:t xml:space="preserve"> № </w:t>
      </w:r>
      <w:r>
        <w:rPr>
          <w:sz w:val="28"/>
          <w:szCs w:val="28"/>
        </w:rPr>
        <w:t>207</w:t>
      </w:r>
    </w:p>
    <w:p w:rsidR="00BE3DCB" w:rsidRDefault="00BE3DCB" w:rsidP="00BE3DCB">
      <w:pPr>
        <w:pStyle w:val="ConsPlusNormal"/>
        <w:ind w:firstLine="540"/>
        <w:jc w:val="both"/>
      </w:pPr>
    </w:p>
    <w:p w:rsidR="00BE3DCB" w:rsidRPr="00741E87" w:rsidRDefault="00BE3DCB" w:rsidP="00BE3D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9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BE3DCB" w:rsidRPr="00741E87" w:rsidRDefault="00BE3DCB" w:rsidP="00BE3D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41E87">
        <w:rPr>
          <w:rFonts w:ascii="Times New Roman" w:hAnsi="Times New Roman" w:cs="Times New Roman"/>
          <w:b w:val="0"/>
          <w:sz w:val="28"/>
          <w:szCs w:val="28"/>
        </w:rPr>
        <w:t>рассмотрения органом местного самоуправления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>овосибирской области ходатайств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>юридических лиц о реализации масштабных инвестиционных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>проектов и их соответствии критериям, установленным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 xml:space="preserve">подпунктом 2 пункта 1 статьи 1 закона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>овосибирской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 xml:space="preserve">области от 01.07.2015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 xml:space="preserve"> 583-</w:t>
      </w:r>
      <w:r>
        <w:rPr>
          <w:rFonts w:ascii="Times New Roman" w:hAnsi="Times New Roman" w:cs="Times New Roman"/>
          <w:b w:val="0"/>
          <w:sz w:val="28"/>
          <w:szCs w:val="28"/>
        </w:rPr>
        <w:t>ОЗ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>б установлении критериев,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>которым должны соответствовать масштабные инвестиционные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>проекты, для реализации которых предоставляются земельные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>участки в аренду без проведения торгов и о внесении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>изменения в статью 15</w:t>
      </w:r>
      <w:proofErr w:type="gramEnd"/>
      <w:r w:rsidRPr="00741E87">
        <w:rPr>
          <w:rFonts w:ascii="Times New Roman" w:hAnsi="Times New Roman" w:cs="Times New Roman"/>
          <w:b w:val="0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 xml:space="preserve">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 xml:space="preserve">использовании земель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741E87">
        <w:rPr>
          <w:rFonts w:ascii="Times New Roman" w:hAnsi="Times New Roman" w:cs="Times New Roman"/>
          <w:b w:val="0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E3DCB" w:rsidRPr="00741E87" w:rsidRDefault="00BE3DCB" w:rsidP="00BE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741E87">
        <w:rPr>
          <w:rFonts w:ascii="Times New Roman" w:hAnsi="Times New Roman" w:cs="Times New Roman"/>
          <w:sz w:val="28"/>
          <w:szCs w:val="28"/>
        </w:rPr>
        <w:t xml:space="preserve">орядок рассмотрения органом местного самоуправления муниципального образования Новосибирской области ходатайств юридических лиц о реализации масштабных инвестиционных проектов и их соответствии критериям, установленным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Pr="00741E87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Новосибирской области от 01.07.2015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1E87">
        <w:rPr>
          <w:rFonts w:ascii="Times New Roman" w:hAnsi="Times New Roman" w:cs="Times New Roman"/>
          <w:sz w:val="28"/>
          <w:szCs w:val="28"/>
        </w:rPr>
        <w:t xml:space="preserve"> 583-ОЗ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1E87">
        <w:rPr>
          <w:rFonts w:ascii="Times New Roman" w:hAnsi="Times New Roman" w:cs="Times New Roman"/>
          <w:sz w:val="28"/>
          <w:szCs w:val="28"/>
        </w:rPr>
        <w:t xml:space="preserve">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1E87">
        <w:rPr>
          <w:rFonts w:ascii="Times New Roman" w:hAnsi="Times New Roman" w:cs="Times New Roman"/>
          <w:sz w:val="28"/>
          <w:szCs w:val="28"/>
        </w:rPr>
        <w:t>Об использовании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земель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1E87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Порядок), определяет примерный (рекомендуемый) порядок действий при поступлении в орган местного самоуправления муниципального образования Новосибирской области (далее- орган местного самоуправления) от юридических лиц обращений о рассмотрении возможности реализации масштабного инвестиционного проекта и соответствии масштабного инвестиционного проекта критериям, установленным </w:t>
      </w:r>
      <w:hyperlink r:id="rId7" w:history="1">
        <w:r w:rsidRPr="00741E87">
          <w:rPr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1E87">
        <w:rPr>
          <w:rFonts w:ascii="Times New Roman" w:hAnsi="Times New Roman" w:cs="Times New Roman"/>
          <w:sz w:val="28"/>
          <w:szCs w:val="28"/>
        </w:rPr>
        <w:t xml:space="preserve">акона Новосибирской области от 01.07.2015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1E87">
        <w:rPr>
          <w:rFonts w:ascii="Times New Roman" w:hAnsi="Times New Roman" w:cs="Times New Roman"/>
          <w:sz w:val="28"/>
          <w:szCs w:val="28"/>
        </w:rPr>
        <w:t xml:space="preserve"> 583-ОЗ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1E87">
        <w:rPr>
          <w:rFonts w:ascii="Times New Roman" w:hAnsi="Times New Roman" w:cs="Times New Roman"/>
          <w:sz w:val="28"/>
          <w:szCs w:val="28"/>
        </w:rPr>
        <w:t xml:space="preserve">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1E87">
        <w:rPr>
          <w:rFonts w:ascii="Times New Roman" w:hAnsi="Times New Roman" w:cs="Times New Roman"/>
          <w:sz w:val="28"/>
          <w:szCs w:val="28"/>
        </w:rPr>
        <w:t xml:space="preserve">акона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1E87">
        <w:rPr>
          <w:rFonts w:ascii="Times New Roman" w:hAnsi="Times New Roman" w:cs="Times New Roman"/>
          <w:sz w:val="28"/>
          <w:szCs w:val="28"/>
        </w:rPr>
        <w:t>Об использовании земель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1E87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1E87">
        <w:rPr>
          <w:rFonts w:ascii="Times New Roman" w:hAnsi="Times New Roman" w:cs="Times New Roman"/>
          <w:sz w:val="28"/>
          <w:szCs w:val="28"/>
        </w:rPr>
        <w:t>акон Новосибирской области),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 (далее- земельный участок).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r w:rsidRPr="00741E87">
        <w:rPr>
          <w:rFonts w:ascii="Times New Roman" w:hAnsi="Times New Roman" w:cs="Times New Roman"/>
          <w:sz w:val="28"/>
          <w:szCs w:val="28"/>
        </w:rPr>
        <w:t>2. Для целей настоящего Порядка используются следующие термины: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1) проек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масштабный инвестиционный проект, критерии для которого установлены </w:t>
      </w:r>
      <w:hyperlink r:id="rId8" w:history="1">
        <w:r w:rsidRPr="00741E87">
          <w:rPr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1E87">
        <w:rPr>
          <w:rFonts w:ascii="Times New Roman" w:hAnsi="Times New Roman" w:cs="Times New Roman"/>
          <w:sz w:val="28"/>
          <w:szCs w:val="28"/>
        </w:rPr>
        <w:t>акона Новосибирской области;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2) ходатайств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обращение в орган местного самоуправления юридического лица о рассмотрении возможности реализации проекта на земельном участке и соответствии проекта критериям, установленным </w:t>
      </w:r>
      <w:hyperlink r:id="rId9" w:history="1">
        <w:r w:rsidRPr="00741E87">
          <w:rPr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1E87">
        <w:rPr>
          <w:rFonts w:ascii="Times New Roman" w:hAnsi="Times New Roman" w:cs="Times New Roman"/>
          <w:sz w:val="28"/>
          <w:szCs w:val="28"/>
        </w:rPr>
        <w:t>акона Новосибирской области;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3) конкур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отбор инициатора проекта, проводимый органом местного самоуправления для реализации проекта;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lastRenderedPageBreak/>
        <w:t>4) участники строительств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граждане, пострадавшие от действий застройщиков, не исполнивших свои обязательства по передаче жилых помещений перед гражданами, вложившими денежные средства в строительство многоквартирного дома;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5) жилищно-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sz w:val="28"/>
          <w:szCs w:val="28"/>
        </w:rPr>
        <w:t>строительный кооперати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юридическое лицо, созданное участниками строительства для завершения строительства многоквартирного дома, застройщик которого не исполнил свои обязательства о передаче жилых помещений;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6) не завершенный строительством объек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многоквартирный дом, застройщик которого не исполнил свои обязательства о передаче жилых помещений участникам строительства;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7) </w:t>
      </w:r>
      <w:hyperlink w:anchor="P142" w:history="1">
        <w:r w:rsidRPr="00741E87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Pr="00741E87">
        <w:rPr>
          <w:rFonts w:ascii="Times New Roman" w:hAnsi="Times New Roman" w:cs="Times New Roman"/>
          <w:sz w:val="28"/>
          <w:szCs w:val="28"/>
        </w:rPr>
        <w:t>- договор между органом местного самоуправления, инициатором проекта и жилищно-строительным кооперативом о взаимодействии, об обязательствах и порядке их исполнения при реализации проекта по форме согласно приложению к настоящему Порядку.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E87">
        <w:rPr>
          <w:rFonts w:ascii="Times New Roman" w:hAnsi="Times New Roman" w:cs="Times New Roman"/>
          <w:sz w:val="28"/>
          <w:szCs w:val="28"/>
        </w:rPr>
        <w:t xml:space="preserve">Термины, не приведенные в </w:t>
      </w:r>
      <w:hyperlink w:anchor="P53" w:history="1">
        <w:r w:rsidRPr="00741E8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настоящего Порядка, употребляются в настоящем Порядке в значении, определенном в </w:t>
      </w:r>
      <w:hyperlink r:id="rId10" w:history="1">
        <w:r w:rsidRPr="00741E87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рассмотрения документов, обосновывающих соответствие масштабного инвестиционного проекта критериям, установленным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Pr="00741E87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Новосибирской области от 01.07.2015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1E87">
        <w:rPr>
          <w:rFonts w:ascii="Times New Roman" w:hAnsi="Times New Roman" w:cs="Times New Roman"/>
          <w:sz w:val="28"/>
          <w:szCs w:val="28"/>
        </w:rPr>
        <w:t xml:space="preserve"> 583-ОЗ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1E87">
        <w:rPr>
          <w:rFonts w:ascii="Times New Roman" w:hAnsi="Times New Roman" w:cs="Times New Roman"/>
          <w:sz w:val="28"/>
          <w:szCs w:val="28"/>
        </w:rPr>
        <w:t xml:space="preserve">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1E87">
        <w:rPr>
          <w:rFonts w:ascii="Times New Roman" w:hAnsi="Times New Roman" w:cs="Times New Roman"/>
          <w:sz w:val="28"/>
          <w:szCs w:val="28"/>
        </w:rPr>
        <w:t>акона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1E87">
        <w:rPr>
          <w:rFonts w:ascii="Times New Roman" w:hAnsi="Times New Roman" w:cs="Times New Roman"/>
          <w:sz w:val="28"/>
          <w:szCs w:val="28"/>
        </w:rPr>
        <w:t>Об использовании земель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1E87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Новосибирской области от 23.11.2015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1E87">
        <w:rPr>
          <w:rFonts w:ascii="Times New Roman" w:hAnsi="Times New Roman" w:cs="Times New Roman"/>
          <w:sz w:val="28"/>
          <w:szCs w:val="28"/>
        </w:rPr>
        <w:t xml:space="preserve"> 407-п.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3. В целях реализации проекта на земельном участке орган местного самоуправления объявляет и проводит конкурс.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4. Решение о создании конкурсной комиссии, определении ее состава и порядка работы, назначении председателя комиссии, об определении 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критериев оценки ходатайств инициаторов проекта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оформляется муниципальным правовым актом органа местного самоуправления.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5. Извещение о проведении конкурса и конкурсная документация размещаются на официальном сайте органа местного самоуправления в информационн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sz w:val="28"/>
          <w:szCs w:val="28"/>
        </w:rPr>
        <w:t>телекоммуникационной сети Интернет не менее чем за 30 календарных дней до даты окончания приема ходатайств.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6. Извещение о проведении конкурса содержит: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1) предмет конкурса;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2)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3) место и порядок приема ходатайств;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4) дату, время и место вскрытия конвертов с ходатайствами.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7. Конкурсная документация включает в себя: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1) при отсутствии утвержденного проекта межевания территори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схему расположения земельного участка на кадастровом плане территории, в пределах которого будет сформирован земельный участок для реализации проекта, его местоположение и площадь;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2) информацию из соответствующего градостроительного регламента;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3) порядок оценки и сопоставления ходатайств;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lastRenderedPageBreak/>
        <w:t xml:space="preserve">4) критерии, установленные </w:t>
      </w:r>
      <w:hyperlink r:id="rId12" w:history="1">
        <w:r w:rsidRPr="00741E87">
          <w:rPr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1E87">
        <w:rPr>
          <w:rFonts w:ascii="Times New Roman" w:hAnsi="Times New Roman" w:cs="Times New Roman"/>
          <w:sz w:val="28"/>
          <w:szCs w:val="28"/>
        </w:rPr>
        <w:t>акона Новосибирской области;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5) максимальный срок реализации проекта;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6) описание (состав и характеристика), общая площадь жилых помещений, подлежащих передаче в собственность участникам строительства;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7) размер денежных средств, подлежащих внесению на завершение 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не завершенного строительством объекта;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8) сведения о местонахождении, характеристиках и текущем состоянии не завершенного строительством объекта;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9) наименование и реквизиты жилищно-строительного кооператива;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10) порядок внесения денежных средств на завершение 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не завершенного строительством объекта;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11) проект соглашения;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12) письменное согласие жилищно-строительного кооператива на участие в соглашении (при наличии такого кооператива);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13) </w:t>
      </w:r>
      <w:hyperlink r:id="rId13" w:history="1">
        <w:r w:rsidRPr="00741E87">
          <w:rPr>
            <w:rFonts w:ascii="Times New Roman" w:hAnsi="Times New Roman" w:cs="Times New Roman"/>
            <w:sz w:val="28"/>
            <w:szCs w:val="28"/>
          </w:rPr>
          <w:t>декларация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инициатора проекта (типовая форма);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14) перечень документов, приведенный в </w:t>
      </w:r>
      <w:hyperlink w:anchor="P85" w:history="1">
        <w:r w:rsidRPr="00741E87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5"/>
      <w:bookmarkEnd w:id="2"/>
      <w:r w:rsidRPr="00741E87">
        <w:rPr>
          <w:rFonts w:ascii="Times New Roman" w:hAnsi="Times New Roman" w:cs="Times New Roman"/>
          <w:sz w:val="28"/>
          <w:szCs w:val="28"/>
        </w:rPr>
        <w:t>8. Для участия в конкурсе инициатор проекта направляет ходатайство в орган местного самоуправления. К ходатайству прикладываются следующие документы: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1) декларация инициатора проекта;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2) эскизный проект на бумажном носителе;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8"/>
      <w:bookmarkEnd w:id="3"/>
      <w:r w:rsidRPr="00741E87">
        <w:rPr>
          <w:rFonts w:ascii="Times New Roman" w:hAnsi="Times New Roman" w:cs="Times New Roman"/>
          <w:sz w:val="28"/>
          <w:szCs w:val="28"/>
        </w:rPr>
        <w:t>3) выписка из Единого государственного реестра юридических лиц, которая получена не ранее чем за 30 календарных дней до даты представления ходатайства в орган местного самоуправления;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4) копии учредительных документов инициатора проекта со всеми изменениями и дополнениями, существующими на дату представления ходатайства в орган местного самоуправления;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5) документ, подтверждающий полномочия лица, подписавшего декларацию инициатора проекта, на осуществление действий от имени инициатора проекта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инициатора проекта без доверенности (дале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руководитель). В случае если от имени инициатора проекта действует другое лицо, к ходатайству также прикладывается доверенность на осуществление действий от имени инициатора проекта, заверенная печатью инициатора проекта (при наличии) и подписанная руководителем или уполномоченным руководителем лицом. В случае если указанная доверенность подписана лицом, уполномоченным руководителем, к ходатайству также прикладывается документ, подтверждающий полномочия уполномоченного лица;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E87">
        <w:rPr>
          <w:rFonts w:ascii="Times New Roman" w:hAnsi="Times New Roman" w:cs="Times New Roman"/>
          <w:sz w:val="28"/>
          <w:szCs w:val="28"/>
        </w:rPr>
        <w:t xml:space="preserve">6) копии разрешений на ввод многоквартирных домов в эксплуатацию за последние два года, предшествующие дате подачи ходатайства в орган местного самоуправления, копии документов, подтверждающих ввод таких объектов капитального строительства в эксплуатацию, по установленной в соответствии с Федеральным </w:t>
      </w:r>
      <w:hyperlink r:id="rId14" w:history="1">
        <w:r w:rsidRPr="00741E8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от 29.11.2007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1E87">
        <w:rPr>
          <w:rFonts w:ascii="Times New Roman" w:hAnsi="Times New Roman" w:cs="Times New Roman"/>
          <w:sz w:val="28"/>
          <w:szCs w:val="28"/>
        </w:rPr>
        <w:t xml:space="preserve"> 282-ФЗ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1E87">
        <w:rPr>
          <w:rFonts w:ascii="Times New Roman" w:hAnsi="Times New Roman" w:cs="Times New Roman"/>
          <w:sz w:val="28"/>
          <w:szCs w:val="28"/>
        </w:rPr>
        <w:t>Об официальном статистическом учете и системе государственной статистики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1E87">
        <w:rPr>
          <w:rFonts w:ascii="Times New Roman" w:hAnsi="Times New Roman" w:cs="Times New Roman"/>
          <w:sz w:val="28"/>
          <w:szCs w:val="28"/>
        </w:rPr>
        <w:t xml:space="preserve"> форме федерального статистического наблюдения, подтверждающих наличие у инициатора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проекта опыта работы в качестве застройщика не менее чем 2 года и ввода в эксплуатацию многоквартирных домов за последние 2 года, предшествующие дате </w:t>
      </w:r>
      <w:r w:rsidRPr="00741E87">
        <w:rPr>
          <w:rFonts w:ascii="Times New Roman" w:hAnsi="Times New Roman" w:cs="Times New Roman"/>
          <w:sz w:val="28"/>
          <w:szCs w:val="28"/>
        </w:rPr>
        <w:lastRenderedPageBreak/>
        <w:t>подачи ходатайства, общей площадью не менее 20000 квадратных метров;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7) выписка из реестра членов саморегулируемой организации, членом которой является инициатор проекта, с указанием сведений о налич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ии у и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>нициатора проекта свидетельства о допуске к работам по организации строительства (реконструкции) многоквартирных домов или жилых домов, которые оказывают влияние на безопасность таких объектов капитального строительства;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E87">
        <w:rPr>
          <w:rFonts w:ascii="Times New Roman" w:hAnsi="Times New Roman" w:cs="Times New Roman"/>
          <w:sz w:val="28"/>
          <w:szCs w:val="28"/>
        </w:rPr>
        <w:t xml:space="preserve">8) расчет нормативов оценки финансовой устойчивости деятельности инициатора проекта, подготовленный в соответствии с </w:t>
      </w:r>
      <w:hyperlink r:id="rId15" w:history="1">
        <w:r w:rsidRPr="00741E8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21.04.2006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1E87">
        <w:rPr>
          <w:rFonts w:ascii="Times New Roman" w:hAnsi="Times New Roman" w:cs="Times New Roman"/>
          <w:sz w:val="28"/>
          <w:szCs w:val="28"/>
        </w:rPr>
        <w:t xml:space="preserve"> 233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1E87">
        <w:rPr>
          <w:rFonts w:ascii="Times New Roman" w:hAnsi="Times New Roman" w:cs="Times New Roman"/>
          <w:sz w:val="28"/>
          <w:szCs w:val="28"/>
        </w:rPr>
        <w:t>О нормативах оценки финансовой устойчивости деятельности застройщика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1E87">
        <w:rPr>
          <w:rFonts w:ascii="Times New Roman" w:hAnsi="Times New Roman" w:cs="Times New Roman"/>
          <w:sz w:val="28"/>
          <w:szCs w:val="28"/>
        </w:rPr>
        <w:t>, с приложением бухгалтерской отчетности юридического лица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лица, если с этого момента до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даты направления ходатайства прошло менее двух календарных лет;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9) документы, подтверждающие возможность финансирования реализации проекта его инициатором (банковская гарантия, согласие банка на открытие кредитной линии, выписка с расчетного счета инициатора проекта, свидетельствующая о наличии собственных средств).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741E87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741E87">
        <w:rPr>
          <w:rFonts w:ascii="Times New Roman" w:hAnsi="Times New Roman" w:cs="Times New Roman"/>
          <w:sz w:val="28"/>
          <w:szCs w:val="28"/>
        </w:rPr>
        <w:t xml:space="preserve"> инициатором проекта по собственной инициативе документов, указанных в </w:t>
      </w:r>
      <w:hyperlink w:anchor="P88" w:history="1">
        <w:r w:rsidRPr="00741E87">
          <w:rPr>
            <w:rFonts w:ascii="Times New Roman" w:hAnsi="Times New Roman" w:cs="Times New Roman"/>
            <w:sz w:val="28"/>
            <w:szCs w:val="28"/>
          </w:rPr>
          <w:t>подпункте 3 пункта 8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настоящего Порядка, указанные документы должны быть получены по межведомственному запросу в рамках межведомственного информационного взаимодействия.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9. Конкурс проводится не позднее 30 календарных дней 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приема ходатайств.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10. По результатам конкурса конкурсная комиссия в день заседания конкурсной комиссии подготавливает заключение органа местного самоуправления о возможности реализации проекта на земельном участке и соответствии проекта критериям, установленным </w:t>
      </w:r>
      <w:hyperlink r:id="rId16" w:history="1">
        <w:r w:rsidRPr="00741E87">
          <w:rPr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1E87">
        <w:rPr>
          <w:rFonts w:ascii="Times New Roman" w:hAnsi="Times New Roman" w:cs="Times New Roman"/>
          <w:sz w:val="28"/>
          <w:szCs w:val="28"/>
        </w:rPr>
        <w:t>акона Новосибирской области.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11. Заключение конкурсной комиссии в день заседания конкурсной комиссии оформляется протоколом заседания конкурсной комиссии (дале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протокол). Протокол размещается на официальном сайте органа местного самоуправления в течение рабочего дня, следующего за днем подписания протокола.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12. В случае если по заключению конкурсной комиссии масштабный инвестиционный проект соответствует критериям, установленным </w:t>
      </w:r>
      <w:hyperlink r:id="rId17" w:history="1">
        <w:r w:rsidRPr="00741E87">
          <w:rPr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1E87">
        <w:rPr>
          <w:rFonts w:ascii="Times New Roman" w:hAnsi="Times New Roman" w:cs="Times New Roman"/>
          <w:sz w:val="28"/>
          <w:szCs w:val="28"/>
        </w:rPr>
        <w:t xml:space="preserve">акона Новосибирской области, орган местного самоуправления в течение 5 рабочих дней со дня подписания протокола заключает соглашение с инициатором проекта и 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жилищно-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sz w:val="28"/>
          <w:szCs w:val="28"/>
        </w:rPr>
        <w:t>строительным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кооперативом.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13. В случае если по заключению конкурсной комиссии проект не соответствует критериям, установленным </w:t>
      </w:r>
      <w:hyperlink r:id="rId18" w:history="1">
        <w:r w:rsidRPr="00741E87">
          <w:rPr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1E87">
        <w:rPr>
          <w:rFonts w:ascii="Times New Roman" w:hAnsi="Times New Roman" w:cs="Times New Roman"/>
          <w:sz w:val="28"/>
          <w:szCs w:val="28"/>
        </w:rPr>
        <w:t>акона Новосибирской области, орган местного самоуправления в течение 5 рабочих дней со дня подписания протокола направляет инициатору проекта письменное уведомление, содержащее мотивированный отказ в удовлетворении ходатайства.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14. Основаниями для отказа в удовлетворении ходатайства являются: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1) предоставление неполного перечня сведений и (или) документов в соответствии с </w:t>
      </w:r>
      <w:hyperlink w:anchor="P85" w:history="1">
        <w:r w:rsidRPr="00741E87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2) выявление в документах, представленных инициатором проекта, недостоверной информации;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lastRenderedPageBreak/>
        <w:t xml:space="preserve">3) несоответствие проекта критериям, установленным </w:t>
      </w:r>
      <w:hyperlink r:id="rId19" w:history="1">
        <w:r w:rsidRPr="00741E87">
          <w:rPr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1E87">
        <w:rPr>
          <w:rFonts w:ascii="Times New Roman" w:hAnsi="Times New Roman" w:cs="Times New Roman"/>
          <w:sz w:val="28"/>
          <w:szCs w:val="28"/>
        </w:rPr>
        <w:t>акона Новосибирской области;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4) подготовка проекта распоряжения Губернатора Новосибирской области в связи с направленным ранее обращением к Губернатору Новосибирской области в отношении испрашиваемого земельного участка;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5) земельный участок, на котором предполагается реализация проекта, предоставлен на праве постоянного (бессрочного) пользования, безвозмездного пользования, пожизненного наследуемого владения или аренды.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15. При соответствии проекта критериям, установленным </w:t>
      </w:r>
      <w:hyperlink r:id="rId20" w:history="1">
        <w:r w:rsidRPr="00741E87">
          <w:rPr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1E87">
        <w:rPr>
          <w:rFonts w:ascii="Times New Roman" w:hAnsi="Times New Roman" w:cs="Times New Roman"/>
          <w:sz w:val="28"/>
          <w:szCs w:val="28"/>
        </w:rPr>
        <w:t>акона Новосибирской области, орган местного самоуправления в течение 10 рабочих дней со дня проведения конкурса подготавливает обращение к Губернатору Новосибирской области.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16. В течение 5 рабочих дней с даты издания распоряжения Губернатора Новосибирской области, орган местного самоуправления уведомляет об этом инициатора проекта с указанием необходимости исполнения обязательства инициатора проекта о перечислении инициатором проекта 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жилищно-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sz w:val="28"/>
          <w:szCs w:val="28"/>
        </w:rPr>
        <w:t>строительному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кооперативу денежных средств на завершение строительства не завершенного строительством объекта.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17. Орган местного самоуправления осуществляет предоставление земельного участка инициатору проекта в аренду без проведения торгов: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при наличии кадастрового учета земельного участка;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при наличии документа, подтверждающего перечисление инициатором проекта </w:t>
      </w:r>
      <w:proofErr w:type="gramStart"/>
      <w:r w:rsidRPr="00741E87">
        <w:rPr>
          <w:rFonts w:ascii="Times New Roman" w:hAnsi="Times New Roman" w:cs="Times New Roman"/>
          <w:sz w:val="28"/>
          <w:szCs w:val="28"/>
        </w:rPr>
        <w:t>жилищно-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E87">
        <w:rPr>
          <w:rFonts w:ascii="Times New Roman" w:hAnsi="Times New Roman" w:cs="Times New Roman"/>
          <w:sz w:val="28"/>
          <w:szCs w:val="28"/>
        </w:rPr>
        <w:t>строительному</w:t>
      </w:r>
      <w:proofErr w:type="gramEnd"/>
      <w:r w:rsidRPr="00741E87">
        <w:rPr>
          <w:rFonts w:ascii="Times New Roman" w:hAnsi="Times New Roman" w:cs="Times New Roman"/>
          <w:sz w:val="28"/>
          <w:szCs w:val="28"/>
        </w:rPr>
        <w:t xml:space="preserve"> кооперативу денежных средств на завершение строительства не завершенного строительством объекта.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Договор аренды земельного участка должен содержать: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 xml:space="preserve">условие об обязательствах, указанных в </w:t>
      </w:r>
      <w:hyperlink r:id="rId21" w:history="1">
        <w:r w:rsidRPr="00741E87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741E87">
        <w:rPr>
          <w:rFonts w:ascii="Times New Roman" w:hAnsi="Times New Roman" w:cs="Times New Roman"/>
          <w:sz w:val="28"/>
          <w:szCs w:val="28"/>
        </w:rPr>
        <w:t xml:space="preserve"> декларации инициатора проекта;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условие о запрете на передачу своих прав и обязанностей по договору аренды земельного участка третьему лицу, в том числе передаче арендных прав на земельный участок в залог, внесении их в качестве вклада в уставный капитал хозяйственного товарищества или общества, внесении паевого взноса в производственный кооператив;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условие о возможности прекращения договора аренды земельного участка только после полного исполнения инициатором проекта обязательств, предусмотренных соглашением.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18. Не позднее двух лет с момента заключения договора аренды земельного участка с инициатором проекта инициатор проекта предоставляет органу местного самоуправления отчет о заключении договоров участия в долевом строительстве с участниками строительства на земельном участке, предоставленном инициатору проекта в рамках реализации проекта.</w:t>
      </w:r>
    </w:p>
    <w:p w:rsidR="00BE3DCB" w:rsidRPr="00741E87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19. По окончании срока реализации проекта, предусмотренного соглашением, инициатор проекта предоставляет органу местного самоуправления отчет о передаче жилых помещений в собственность участникам строительства.</w:t>
      </w:r>
    </w:p>
    <w:p w:rsidR="00BE3DCB" w:rsidRDefault="00BE3DCB" w:rsidP="00BE3DCB">
      <w:pPr>
        <w:pStyle w:val="ConsPlusNormal"/>
        <w:ind w:firstLine="851"/>
        <w:jc w:val="both"/>
        <w:rPr>
          <w:sz w:val="28"/>
          <w:szCs w:val="28"/>
        </w:rPr>
      </w:pPr>
      <w:r w:rsidRPr="00741E87">
        <w:rPr>
          <w:rFonts w:ascii="Times New Roman" w:hAnsi="Times New Roman" w:cs="Times New Roman"/>
          <w:sz w:val="28"/>
          <w:szCs w:val="28"/>
        </w:rPr>
        <w:t>20. В случае полного исполнения инициатором проекта обязательств, предусмотренных соглашением, орган местного самоуправления выдает инициатору проекта соответствующее заключение и направляет в министерство строительства Новосибирской области отчет, содержащий информацию о завершении реализации проекта.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3DCB" w:rsidRPr="0091621C" w:rsidRDefault="00BE3DCB" w:rsidP="00BE3DCB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1621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BE3DCB" w:rsidRPr="0091621C" w:rsidRDefault="00BE3DCB" w:rsidP="00BE3DCB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1621C">
        <w:rPr>
          <w:rFonts w:ascii="Times New Roman" w:hAnsi="Times New Roman" w:cs="Times New Roman"/>
          <w:sz w:val="28"/>
          <w:szCs w:val="28"/>
        </w:rPr>
        <w:t>к Соглашению о взаимодействии в рамках реализации масштабного инвестиционного проекта</w:t>
      </w:r>
    </w:p>
    <w:p w:rsidR="00BE3DCB" w:rsidRPr="0091621C" w:rsidRDefault="00BE3DCB" w:rsidP="00BE3D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DCB" w:rsidRPr="0091621C" w:rsidRDefault="00BE3DCB" w:rsidP="00BE3D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21C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BE3DCB" w:rsidRPr="0091621C" w:rsidRDefault="00BE3DCB" w:rsidP="00BE3D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DCB" w:rsidRPr="0091621C" w:rsidRDefault="00BE3DCB" w:rsidP="00BE3DC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21C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BE3DCB" w:rsidRPr="0091621C" w:rsidRDefault="00BE3DCB" w:rsidP="00BE3DC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621C">
        <w:rPr>
          <w:rFonts w:ascii="Times New Roman" w:hAnsi="Times New Roman" w:cs="Times New Roman"/>
          <w:sz w:val="22"/>
          <w:szCs w:val="22"/>
        </w:rPr>
        <w:t>(фамилия, имя, отчество (при наличии), дата рождения гражданина)</w:t>
      </w:r>
    </w:p>
    <w:p w:rsidR="00BE3DCB" w:rsidRPr="0091621C" w:rsidRDefault="00BE3DCB" w:rsidP="00BE3D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62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E3DCB" w:rsidRPr="0091621C" w:rsidRDefault="00BE3DCB" w:rsidP="00BE3DC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621C">
        <w:rPr>
          <w:rFonts w:ascii="Times New Roman" w:hAnsi="Times New Roman" w:cs="Times New Roman"/>
          <w:sz w:val="22"/>
          <w:szCs w:val="22"/>
        </w:rPr>
        <w:t>(наименование основного документа, удостоверяющего личность, и его реквизиты)</w:t>
      </w:r>
    </w:p>
    <w:p w:rsidR="00BE3DCB" w:rsidRPr="0091621C" w:rsidRDefault="00BE3DCB" w:rsidP="00BE3D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621C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91621C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91621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1621C">
        <w:rPr>
          <w:rFonts w:ascii="Times New Roman" w:hAnsi="Times New Roman" w:cs="Times New Roman"/>
          <w:sz w:val="28"/>
          <w:szCs w:val="28"/>
        </w:rPr>
        <w:t>) по адресу, 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1621C">
        <w:rPr>
          <w:rFonts w:ascii="Times New Roman" w:hAnsi="Times New Roman" w:cs="Times New Roman"/>
          <w:sz w:val="28"/>
          <w:szCs w:val="28"/>
        </w:rPr>
        <w:t>______________________________,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выражаю согласие на заключение с ___________________________________,</w:t>
      </w:r>
    </w:p>
    <w:p w:rsidR="00BE3DCB" w:rsidRPr="0091621C" w:rsidRDefault="00BE3DCB" w:rsidP="00BE3DCB">
      <w:pPr>
        <w:pStyle w:val="ConsPlusNonformat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1621C">
        <w:rPr>
          <w:rFonts w:ascii="Times New Roman" w:hAnsi="Times New Roman" w:cs="Times New Roman"/>
          <w:sz w:val="22"/>
          <w:szCs w:val="22"/>
        </w:rPr>
        <w:t>(указать наименование инициатора проекта)</w:t>
      </w:r>
    </w:p>
    <w:p w:rsidR="00BE3DCB" w:rsidRPr="0091621C" w:rsidRDefault="00BE3DCB" w:rsidP="00BE3D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621C">
        <w:rPr>
          <w:rFonts w:ascii="Times New Roman" w:hAnsi="Times New Roman" w:cs="Times New Roman"/>
          <w:sz w:val="28"/>
          <w:szCs w:val="28"/>
        </w:rPr>
        <w:t>далее именуемый Инициатор проекта, договора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многоквартирного дома на земельном участке _______________________________,</w:t>
      </w:r>
    </w:p>
    <w:p w:rsidR="00BE3DCB" w:rsidRPr="0091621C" w:rsidRDefault="00BE3DCB" w:rsidP="00BE3DCB">
      <w:pPr>
        <w:pStyle w:val="ConsPlusNonformat"/>
        <w:ind w:left="495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1621C">
        <w:rPr>
          <w:rFonts w:ascii="Times New Roman" w:hAnsi="Times New Roman" w:cs="Times New Roman"/>
          <w:sz w:val="22"/>
          <w:szCs w:val="22"/>
        </w:rPr>
        <w:t>(указать местоположение земельного участка)</w:t>
      </w:r>
    </w:p>
    <w:p w:rsidR="00BE3DCB" w:rsidRPr="0091621C" w:rsidRDefault="00BE3DCB" w:rsidP="00BE3D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621C">
        <w:rPr>
          <w:rFonts w:ascii="Times New Roman" w:hAnsi="Times New Roman" w:cs="Times New Roman"/>
          <w:sz w:val="28"/>
          <w:szCs w:val="28"/>
        </w:rPr>
        <w:t>предоставленном Инициатору проекта в рамках реализации масштабного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инвестиционного проекта, при условии передачи мне ______</w:t>
      </w:r>
      <w:proofErr w:type="gramStart"/>
      <w:r w:rsidRPr="0091621C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91621C">
        <w:rPr>
          <w:rFonts w:ascii="Times New Roman" w:hAnsi="Times New Roman" w:cs="Times New Roman"/>
          <w:sz w:val="28"/>
          <w:szCs w:val="28"/>
        </w:rPr>
        <w:t>комнатной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 xml:space="preserve">квартиры </w:t>
      </w:r>
      <w:hyperlink w:anchor="P485" w:history="1">
        <w:r w:rsidRPr="0091621C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91621C">
        <w:rPr>
          <w:rFonts w:ascii="Times New Roman" w:hAnsi="Times New Roman" w:cs="Times New Roman"/>
          <w:sz w:val="28"/>
          <w:szCs w:val="28"/>
        </w:rPr>
        <w:t xml:space="preserve">, общей площадью не менее ______ кв. м </w:t>
      </w:r>
      <w:hyperlink w:anchor="P486" w:history="1">
        <w:r w:rsidRPr="0091621C">
          <w:rPr>
            <w:rFonts w:ascii="Times New Roman" w:hAnsi="Times New Roman" w:cs="Times New Roman"/>
            <w:sz w:val="28"/>
            <w:szCs w:val="28"/>
          </w:rPr>
          <w:t>&lt;**&gt;</w:t>
        </w:r>
      </w:hyperlink>
      <w:r w:rsidRPr="0091621C">
        <w:rPr>
          <w:rFonts w:ascii="Times New Roman" w:hAnsi="Times New Roman" w:cs="Times New Roman"/>
          <w:sz w:val="28"/>
          <w:szCs w:val="28"/>
        </w:rPr>
        <w:t>.</w:t>
      </w:r>
    </w:p>
    <w:p w:rsidR="00BE3DCB" w:rsidRPr="0091621C" w:rsidRDefault="00BE3DCB" w:rsidP="00BE3DC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21C">
        <w:rPr>
          <w:rFonts w:ascii="Times New Roman" w:hAnsi="Times New Roman" w:cs="Times New Roman"/>
          <w:sz w:val="28"/>
          <w:szCs w:val="28"/>
        </w:rPr>
        <w:t>Настоящим обязуюсь заключить договор уступки Инициатору проекта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 xml:space="preserve">полном объеме прав требований по договору </w:t>
      </w:r>
      <w:proofErr w:type="gramStart"/>
      <w:r w:rsidRPr="0091621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1621C">
        <w:rPr>
          <w:rFonts w:ascii="Times New Roman" w:hAnsi="Times New Roman" w:cs="Times New Roman"/>
          <w:sz w:val="28"/>
          <w:szCs w:val="28"/>
        </w:rPr>
        <w:t xml:space="preserve"> 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1621C">
        <w:rPr>
          <w:rFonts w:ascii="Times New Roman" w:hAnsi="Times New Roman" w:cs="Times New Roman"/>
          <w:sz w:val="28"/>
          <w:szCs w:val="28"/>
        </w:rPr>
        <w:t xml:space="preserve"> ____ </w:t>
      </w:r>
      <w:hyperlink w:anchor="P487" w:history="1">
        <w:r w:rsidRPr="0091621C">
          <w:rPr>
            <w:rFonts w:ascii="Times New Roman" w:hAnsi="Times New Roman" w:cs="Times New Roman"/>
            <w:sz w:val="28"/>
            <w:szCs w:val="28"/>
          </w:rPr>
          <w:t>&lt;***&gt;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91621C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91621C">
        <w:rPr>
          <w:rFonts w:ascii="Times New Roman" w:hAnsi="Times New Roman" w:cs="Times New Roman"/>
          <w:sz w:val="28"/>
          <w:szCs w:val="28"/>
        </w:rPr>
        <w:t xml:space="preserve"> на передачу Инициатору проекта принадлежащего мне права 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долевой собственности на не завершенный строительством объект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местоположением 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1621C">
        <w:rPr>
          <w:rFonts w:ascii="Times New Roman" w:hAnsi="Times New Roman" w:cs="Times New Roman"/>
          <w:sz w:val="28"/>
          <w:szCs w:val="28"/>
        </w:rPr>
        <w:t>____________________________________.</w:t>
      </w:r>
    </w:p>
    <w:p w:rsidR="00BE3DCB" w:rsidRPr="0091621C" w:rsidRDefault="00BE3DCB" w:rsidP="00BE3DC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21C">
        <w:rPr>
          <w:rFonts w:ascii="Times New Roman" w:hAnsi="Times New Roman" w:cs="Times New Roman"/>
          <w:sz w:val="28"/>
          <w:szCs w:val="28"/>
        </w:rPr>
        <w:t>Настоящим выражаю согласие на осуществление органом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самоуправления муниципального образования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BE3DCB" w:rsidRPr="0091621C" w:rsidRDefault="00BE3DCB" w:rsidP="00BE3DC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1621C">
        <w:rPr>
          <w:rFonts w:ascii="Times New Roman" w:hAnsi="Times New Roman" w:cs="Times New Roman"/>
          <w:sz w:val="22"/>
          <w:szCs w:val="22"/>
        </w:rPr>
        <w:t>(указывается наименование и юридический адрес)</w:t>
      </w:r>
    </w:p>
    <w:p w:rsidR="00BE3DCB" w:rsidRPr="0091621C" w:rsidRDefault="00BE3DCB" w:rsidP="00BE3D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1C">
        <w:rPr>
          <w:rFonts w:ascii="Times New Roman" w:hAnsi="Times New Roman" w:cs="Times New Roman"/>
          <w:sz w:val="28"/>
          <w:szCs w:val="28"/>
        </w:rPr>
        <w:t xml:space="preserve">далее именуемым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621C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621C">
        <w:rPr>
          <w:rFonts w:ascii="Times New Roman" w:hAnsi="Times New Roman" w:cs="Times New Roman"/>
          <w:sz w:val="28"/>
          <w:szCs w:val="28"/>
        </w:rPr>
        <w:t>, всех действий с моими персональными данными,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указанными в настоящем Согласии, включая сбор, запись, систематизацию,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накопление, хранение, уточнение (обновление, изменение), извлечение,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использование, передачу (распространение, предоставление, доступ),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обезличивание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 xml:space="preserve"> блокирование, удаление, уничтожение, обработку моих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персональных данных с помощью автоматизированных систем,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включения их в электронные базы данных, а также неавтоматизированным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способом в целях осуществления учета моих прав в рамках 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 xml:space="preserve">масштабного инвестиционного проекта, а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1621C">
        <w:rPr>
          <w:rFonts w:ascii="Times New Roman" w:hAnsi="Times New Roman" w:cs="Times New Roman"/>
          <w:sz w:val="28"/>
          <w:szCs w:val="28"/>
        </w:rPr>
        <w:t>совершения сделок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приобретению жилого помещения и исполнения обязательств,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приобретением жилого помещения в рамках   реализации масштабного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инвестиционного проекта.</w:t>
      </w:r>
    </w:p>
    <w:p w:rsidR="00BE3DCB" w:rsidRPr="0091621C" w:rsidRDefault="00BE3DCB" w:rsidP="00BE3DC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1C">
        <w:rPr>
          <w:rFonts w:ascii="Times New Roman" w:hAnsi="Times New Roman" w:cs="Times New Roman"/>
          <w:sz w:val="28"/>
          <w:szCs w:val="28"/>
        </w:rPr>
        <w:t>Выражаю свое согласие на то, что в указанных выше целях Оператор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 порядке имеет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поручать совершение отдельных действий с моими персональными данными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третьим лицам, в том числе Инициатору проекта, участвующему в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масштабного инвестиционного проекта, при условии обязательства Инициатора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проекта обеспечить безопасность моих персональных данных при их обработке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 xml:space="preserve">предотвращение разглашения </w:t>
      </w:r>
      <w:r>
        <w:rPr>
          <w:rFonts w:ascii="Times New Roman" w:hAnsi="Times New Roman" w:cs="Times New Roman"/>
          <w:sz w:val="28"/>
          <w:szCs w:val="28"/>
        </w:rPr>
        <w:t xml:space="preserve">моих </w:t>
      </w:r>
      <w:r w:rsidRPr="0091621C">
        <w:rPr>
          <w:rFonts w:ascii="Times New Roman" w:hAnsi="Times New Roman" w:cs="Times New Roman"/>
          <w:sz w:val="28"/>
          <w:szCs w:val="28"/>
        </w:rPr>
        <w:t>персональных данных.</w:t>
      </w:r>
      <w:proofErr w:type="gramEnd"/>
      <w:r w:rsidRPr="0091621C">
        <w:rPr>
          <w:rFonts w:ascii="Times New Roman" w:hAnsi="Times New Roman" w:cs="Times New Roman"/>
          <w:sz w:val="28"/>
          <w:szCs w:val="28"/>
        </w:rPr>
        <w:t xml:space="preserve"> При этом Инициатор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проекта имеет право осуществлять те же действия (операции) с моими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персональными данными, которые вправе осуществлять Оператор.</w:t>
      </w:r>
    </w:p>
    <w:p w:rsidR="00BE3DCB" w:rsidRPr="0091621C" w:rsidRDefault="00BE3DCB" w:rsidP="00BE3DC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21C">
        <w:rPr>
          <w:rFonts w:ascii="Times New Roman" w:hAnsi="Times New Roman" w:cs="Times New Roman"/>
          <w:sz w:val="28"/>
          <w:szCs w:val="28"/>
        </w:rPr>
        <w:lastRenderedPageBreak/>
        <w:t>Я могу отозвать согласие на обработку персональных данных, предоставив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621C">
        <w:rPr>
          <w:rFonts w:ascii="Times New Roman" w:hAnsi="Times New Roman" w:cs="Times New Roman"/>
          <w:sz w:val="28"/>
          <w:szCs w:val="28"/>
        </w:rPr>
        <w:t>Оператору</w:t>
      </w:r>
      <w:proofErr w:type="gramEnd"/>
      <w:r w:rsidRPr="0091621C">
        <w:rPr>
          <w:rFonts w:ascii="Times New Roman" w:hAnsi="Times New Roman" w:cs="Times New Roman"/>
          <w:sz w:val="28"/>
          <w:szCs w:val="28"/>
        </w:rPr>
        <w:t xml:space="preserve"> заявление в простой письменной форме.</w:t>
      </w:r>
    </w:p>
    <w:p w:rsidR="00BE3DCB" w:rsidRPr="0091621C" w:rsidRDefault="00BE3DCB" w:rsidP="00BE3DC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1C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отзыва мною согласия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Оператор, а также Инициатор проекта, осуществляющий обработку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данных по поручению Оператора на условиях настоящего Согласия,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продолжить</w:t>
      </w:r>
      <w:r>
        <w:rPr>
          <w:rFonts w:ascii="Times New Roman" w:hAnsi="Times New Roman" w:cs="Times New Roman"/>
          <w:sz w:val="28"/>
          <w:szCs w:val="28"/>
        </w:rPr>
        <w:t xml:space="preserve"> обработку </w:t>
      </w:r>
      <w:r w:rsidRPr="0091621C">
        <w:rPr>
          <w:rFonts w:ascii="Times New Roman" w:hAnsi="Times New Roman" w:cs="Times New Roman"/>
          <w:sz w:val="28"/>
          <w:szCs w:val="28"/>
        </w:rPr>
        <w:t>персональных данных без моего согласия при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оснований, установленных законодательством Российской Федерации,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условии, что на дату отзыва настоящего Согласия я включен в список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которым подлежат передаче в собственность жилые помещения</w:t>
      </w:r>
      <w:proofErr w:type="gramEnd"/>
      <w:r w:rsidRPr="0091621C">
        <w:rPr>
          <w:rFonts w:ascii="Times New Roman" w:hAnsi="Times New Roman" w:cs="Times New Roman"/>
          <w:sz w:val="28"/>
          <w:szCs w:val="28"/>
        </w:rPr>
        <w:t xml:space="preserve">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21C">
        <w:rPr>
          <w:rFonts w:ascii="Times New Roman" w:hAnsi="Times New Roman" w:cs="Times New Roman"/>
          <w:sz w:val="28"/>
          <w:szCs w:val="28"/>
        </w:rPr>
        <w:t>реализации масштабного инвестиционного проекта.</w:t>
      </w:r>
    </w:p>
    <w:p w:rsidR="00BE3DCB" w:rsidRPr="0091621C" w:rsidRDefault="00BE3DCB" w:rsidP="00BE3D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DCB" w:rsidRPr="0091621C" w:rsidRDefault="00BE3DCB" w:rsidP="00BE3D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621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621C">
        <w:rPr>
          <w:rFonts w:ascii="Times New Roman" w:hAnsi="Times New Roman" w:cs="Times New Roman"/>
          <w:sz w:val="28"/>
          <w:szCs w:val="28"/>
        </w:rPr>
        <w:t xml:space="preserve"> ______________ 20__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1621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E3DCB" w:rsidRPr="0091621C" w:rsidRDefault="00BE3DCB" w:rsidP="00BE3DCB">
      <w:pPr>
        <w:pStyle w:val="ConsPlusNonformat"/>
        <w:ind w:left="5664" w:firstLine="708"/>
        <w:rPr>
          <w:rFonts w:ascii="Times New Roman" w:hAnsi="Times New Roman" w:cs="Times New Roman"/>
        </w:rPr>
      </w:pPr>
      <w:r w:rsidRPr="0091621C">
        <w:rPr>
          <w:rFonts w:ascii="Times New Roman" w:hAnsi="Times New Roman" w:cs="Times New Roman"/>
        </w:rPr>
        <w:t>подпись/расшифровка подписи</w:t>
      </w:r>
    </w:p>
    <w:p w:rsidR="00BE3DCB" w:rsidRPr="0091621C" w:rsidRDefault="00BE3DCB" w:rsidP="00BE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DCB" w:rsidRPr="0091621C" w:rsidRDefault="00BE3DCB" w:rsidP="00BE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21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E3DCB" w:rsidRPr="0091621C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91621C">
        <w:rPr>
          <w:rFonts w:ascii="Times New Roman" w:hAnsi="Times New Roman" w:cs="Times New Roman"/>
          <w:szCs w:val="22"/>
        </w:rPr>
        <w:t>&lt;*&gt; Указывается в соответствии с договором, на основании которого у участника строительства возникает право требования к застройщику, не исполнившему свои обязательства по передаче жилого помещения.</w:t>
      </w:r>
    </w:p>
    <w:p w:rsidR="00BE3DCB" w:rsidRPr="0091621C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91621C">
        <w:rPr>
          <w:rFonts w:ascii="Times New Roman" w:hAnsi="Times New Roman" w:cs="Times New Roman"/>
          <w:szCs w:val="22"/>
        </w:rPr>
        <w:t>&lt;**&gt; Указывается в соответствии с договором, на основании которого у участника строительства возникает право требования к застройщику, не исполнившему свои обязательства по передаче жилого помещения.</w:t>
      </w:r>
    </w:p>
    <w:p w:rsidR="00BE3DCB" w:rsidRPr="0091621C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 w:rsidRPr="0091621C">
        <w:rPr>
          <w:rFonts w:ascii="Times New Roman" w:hAnsi="Times New Roman" w:cs="Times New Roman"/>
          <w:szCs w:val="22"/>
        </w:rPr>
        <w:t>&lt;***&gt; Указываются реквизиты договора, на основании которого у участника строительства возникает право требования к застройщику, не исполнившему свои обязательства по передаче жилого помещения.</w:t>
      </w:r>
    </w:p>
    <w:p w:rsidR="00BE3DCB" w:rsidRDefault="00BE3DCB" w:rsidP="00BE3DC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E3DCB" w:rsidRPr="00602875" w:rsidRDefault="00BE3DCB" w:rsidP="00BE3DCB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60287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E3DCB" w:rsidRPr="00602875" w:rsidRDefault="00BE3DCB" w:rsidP="00BE3DCB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87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02875">
        <w:rPr>
          <w:rFonts w:ascii="Times New Roman" w:hAnsi="Times New Roman" w:cs="Times New Roman"/>
          <w:sz w:val="28"/>
          <w:szCs w:val="28"/>
        </w:rPr>
        <w:t>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>рассмотрения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>муниципального образования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>области ходатайств юридических лиц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>реализации масштабных инвестиционных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>проектов и их соответствии критериям,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>установленным подпунктом 2 пункта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 xml:space="preserve">статьи 1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02875">
        <w:rPr>
          <w:rFonts w:ascii="Times New Roman" w:hAnsi="Times New Roman" w:cs="Times New Roman"/>
          <w:sz w:val="28"/>
          <w:szCs w:val="28"/>
        </w:rPr>
        <w:t>акона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 xml:space="preserve">от 01.07.2015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02875">
        <w:rPr>
          <w:rFonts w:ascii="Times New Roman" w:hAnsi="Times New Roman" w:cs="Times New Roman"/>
          <w:sz w:val="28"/>
          <w:szCs w:val="28"/>
        </w:rPr>
        <w:t xml:space="preserve"> 583-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 xml:space="preserve">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2875">
        <w:rPr>
          <w:rFonts w:ascii="Times New Roman" w:hAnsi="Times New Roman" w:cs="Times New Roman"/>
          <w:sz w:val="28"/>
          <w:szCs w:val="28"/>
        </w:rPr>
        <w:t>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>критериев, которым должны 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>масштабные инвестиционные проекты,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>для реализации которых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>земельные участки в аренду без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>торгов и о внесении изменения</w:t>
      </w:r>
      <w:proofErr w:type="gramEnd"/>
      <w:r w:rsidRPr="00602875">
        <w:rPr>
          <w:rFonts w:ascii="Times New Roman" w:hAnsi="Times New Roman" w:cs="Times New Roman"/>
          <w:sz w:val="28"/>
          <w:szCs w:val="28"/>
        </w:rPr>
        <w:t xml:space="preserve"> в статью 15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602875">
        <w:rPr>
          <w:rFonts w:ascii="Times New Roman" w:hAnsi="Times New Roman" w:cs="Times New Roman"/>
          <w:sz w:val="28"/>
          <w:szCs w:val="28"/>
        </w:rPr>
        <w:t xml:space="preserve">акона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2875">
        <w:rPr>
          <w:rFonts w:ascii="Times New Roman" w:hAnsi="Times New Roman" w:cs="Times New Roman"/>
          <w:sz w:val="28"/>
          <w:szCs w:val="28"/>
        </w:rPr>
        <w:t>Об 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75">
        <w:rPr>
          <w:rFonts w:ascii="Times New Roman" w:hAnsi="Times New Roman" w:cs="Times New Roman"/>
          <w:sz w:val="28"/>
          <w:szCs w:val="28"/>
        </w:rPr>
        <w:t>земель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E3DCB" w:rsidRDefault="00BE3DCB" w:rsidP="00BE3DCB">
      <w:pPr>
        <w:pStyle w:val="ConsPlusNormal"/>
        <w:ind w:firstLine="540"/>
        <w:jc w:val="both"/>
      </w:pPr>
    </w:p>
    <w:p w:rsidR="00BE3DCB" w:rsidRPr="0070308A" w:rsidRDefault="00BE3DCB" w:rsidP="00BE3D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42"/>
      <w:bookmarkEnd w:id="4"/>
      <w:r w:rsidRPr="0070308A">
        <w:rPr>
          <w:rFonts w:ascii="Times New Roman" w:hAnsi="Times New Roman" w:cs="Times New Roman"/>
          <w:sz w:val="28"/>
          <w:szCs w:val="28"/>
        </w:rPr>
        <w:t>СОГЛАШЕНИЕ</w:t>
      </w:r>
    </w:p>
    <w:p w:rsidR="00BE3DCB" w:rsidRPr="0070308A" w:rsidRDefault="00BE3DCB" w:rsidP="00BE3D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о взаимодействии в рамках реализации масштабного инвестиционного проекта</w:t>
      </w:r>
    </w:p>
    <w:p w:rsidR="00BE3DCB" w:rsidRPr="0070308A" w:rsidRDefault="00BE3DCB" w:rsidP="00BE3D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DCB" w:rsidRPr="0070308A" w:rsidRDefault="00BE3DCB" w:rsidP="00BE3D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г. Новосибирск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70308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308A">
        <w:rPr>
          <w:rFonts w:ascii="Times New Roman" w:hAnsi="Times New Roman" w:cs="Times New Roman"/>
          <w:sz w:val="28"/>
          <w:szCs w:val="28"/>
        </w:rPr>
        <w:t xml:space="preserve"> ______________ 201__ г.</w:t>
      </w:r>
    </w:p>
    <w:p w:rsidR="00BE3DCB" w:rsidRPr="0070308A" w:rsidRDefault="00BE3DCB" w:rsidP="00BE3D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DCB" w:rsidRPr="0070308A" w:rsidRDefault="00BE3DCB" w:rsidP="00BE3DC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Орган местного самоуправления муниципального образования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области 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0308A">
        <w:rPr>
          <w:rFonts w:ascii="Times New Roman" w:hAnsi="Times New Roman" w:cs="Times New Roman"/>
          <w:sz w:val="28"/>
          <w:szCs w:val="28"/>
        </w:rPr>
        <w:t>__________________________________________, именуемый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308A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308A">
        <w:rPr>
          <w:rFonts w:ascii="Times New Roman" w:hAnsi="Times New Roman" w:cs="Times New Roman"/>
          <w:sz w:val="28"/>
          <w:szCs w:val="28"/>
        </w:rPr>
        <w:t>, в лице 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70308A">
        <w:rPr>
          <w:rFonts w:ascii="Times New Roman" w:hAnsi="Times New Roman" w:cs="Times New Roman"/>
          <w:sz w:val="28"/>
          <w:szCs w:val="28"/>
        </w:rPr>
        <w:t>______________,</w:t>
      </w:r>
    </w:p>
    <w:p w:rsidR="00BE3DCB" w:rsidRPr="0070308A" w:rsidRDefault="00BE3DCB" w:rsidP="00BE3D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действующего на основании ______________ и Инициатор проекта _____________,</w:t>
      </w:r>
    </w:p>
    <w:p w:rsidR="00BE3DCB" w:rsidRPr="0070308A" w:rsidRDefault="00BE3DCB" w:rsidP="00BE3D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308A">
        <w:rPr>
          <w:rFonts w:ascii="Times New Roman" w:hAnsi="Times New Roman" w:cs="Times New Roman"/>
          <w:sz w:val="28"/>
          <w:szCs w:val="28"/>
        </w:rPr>
        <w:t>Инициатор проекта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308A">
        <w:rPr>
          <w:rFonts w:ascii="Times New Roman" w:hAnsi="Times New Roman" w:cs="Times New Roman"/>
          <w:sz w:val="28"/>
          <w:szCs w:val="28"/>
        </w:rPr>
        <w:t>, в лице _______________________,</w:t>
      </w:r>
    </w:p>
    <w:p w:rsidR="00BE3DCB" w:rsidRPr="0070308A" w:rsidRDefault="00BE3DCB" w:rsidP="00BE3D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действующего на основании ______________ и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жилищно-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строительный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кооператив</w:t>
      </w:r>
    </w:p>
    <w:p w:rsidR="00BE3DCB" w:rsidRPr="0070308A" w:rsidRDefault="00BE3DCB" w:rsidP="00BE3D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______, именуемый в дальнейшем «</w:t>
      </w:r>
      <w:r w:rsidRPr="0070308A">
        <w:rPr>
          <w:rFonts w:ascii="Times New Roman" w:hAnsi="Times New Roman" w:cs="Times New Roman"/>
          <w:sz w:val="28"/>
          <w:szCs w:val="28"/>
        </w:rPr>
        <w:t>Кооператив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308A">
        <w:rPr>
          <w:rFonts w:ascii="Times New Roman" w:hAnsi="Times New Roman" w:cs="Times New Roman"/>
          <w:sz w:val="28"/>
          <w:szCs w:val="28"/>
        </w:rPr>
        <w:t>,</w:t>
      </w:r>
    </w:p>
    <w:p w:rsidR="00BE3DCB" w:rsidRPr="0070308A" w:rsidRDefault="00BE3DCB" w:rsidP="00BE3D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в лице _____________________,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на основании __________________,</w:t>
      </w:r>
    </w:p>
    <w:p w:rsidR="00BE3DCB" w:rsidRPr="0070308A" w:rsidRDefault="00BE3DCB" w:rsidP="00BE3D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совместно именуемые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Стороны, заключили настоящее 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Соглашение) о нижеследующем:</w:t>
      </w:r>
    </w:p>
    <w:p w:rsidR="00BE3DCB" w:rsidRPr="0070308A" w:rsidRDefault="00BE3DCB" w:rsidP="00BE3DC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08A">
        <w:rPr>
          <w:rFonts w:ascii="Times New Roman" w:hAnsi="Times New Roman" w:cs="Times New Roman"/>
          <w:sz w:val="28"/>
          <w:szCs w:val="28"/>
        </w:rPr>
        <w:t>употребляемые в тексте настоящего Соглашения термины имеют значение,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определенное в </w:t>
      </w:r>
      <w:hyperlink w:anchor="P39" w:history="1">
        <w:r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рассмотрения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муниципального образования Новосибирской области ходатайств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70308A">
        <w:rPr>
          <w:rFonts w:ascii="Times New Roman" w:hAnsi="Times New Roman" w:cs="Times New Roman"/>
          <w:sz w:val="28"/>
          <w:szCs w:val="28"/>
        </w:rPr>
        <w:t>реализации масштабных инвестиционных проектов и их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критериям, установленным </w:t>
      </w:r>
      <w:hyperlink r:id="rId22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Pr="0070308A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Новосибирской области от 01.07.2015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70308A">
        <w:rPr>
          <w:rFonts w:ascii="Times New Roman" w:hAnsi="Times New Roman" w:cs="Times New Roman"/>
          <w:sz w:val="28"/>
          <w:szCs w:val="28"/>
        </w:rPr>
        <w:t xml:space="preserve"> 583-ОЗ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308A">
        <w:rPr>
          <w:rFonts w:ascii="Times New Roman" w:hAnsi="Times New Roman" w:cs="Times New Roman"/>
          <w:sz w:val="28"/>
          <w:szCs w:val="28"/>
        </w:rPr>
        <w:t>Об установлении критериев, которым должны 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масштабные инвестиционные проекты, для реализации которых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земельные участки в аренду без проведения торгов и о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изменения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статью 15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0308A">
        <w:rPr>
          <w:rFonts w:ascii="Times New Roman" w:hAnsi="Times New Roman" w:cs="Times New Roman"/>
          <w:sz w:val="28"/>
          <w:szCs w:val="28"/>
        </w:rPr>
        <w:t xml:space="preserve">акона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308A">
        <w:rPr>
          <w:rFonts w:ascii="Times New Roman" w:hAnsi="Times New Roman" w:cs="Times New Roman"/>
          <w:sz w:val="28"/>
          <w:szCs w:val="28"/>
        </w:rPr>
        <w:t>Об использовании земель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308A">
        <w:rPr>
          <w:rFonts w:ascii="Times New Roman" w:hAnsi="Times New Roman" w:cs="Times New Roman"/>
          <w:sz w:val="28"/>
          <w:szCs w:val="28"/>
        </w:rPr>
        <w:t>.</w:t>
      </w:r>
    </w:p>
    <w:p w:rsidR="00BE3DCB" w:rsidRPr="0070308A" w:rsidRDefault="00BE3DCB" w:rsidP="00BE3D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DCB" w:rsidRPr="0070308A" w:rsidRDefault="00BE3DCB" w:rsidP="00BE3D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lastRenderedPageBreak/>
        <w:t>1. Предмет Соглашения</w:t>
      </w:r>
    </w:p>
    <w:p w:rsidR="00BE3DCB" w:rsidRPr="0070308A" w:rsidRDefault="00BE3DCB" w:rsidP="00BE3D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3DCB" w:rsidRPr="0070308A" w:rsidRDefault="00BE3DCB" w:rsidP="00BE3DC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взаимодействие Сторон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реализации масштабного инвестиционного проекта 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___________________________ (дале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проект).</w:t>
      </w:r>
    </w:p>
    <w:p w:rsidR="00BE3DCB" w:rsidRPr="0070308A" w:rsidRDefault="00BE3DCB" w:rsidP="00BE3DC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74"/>
      <w:bookmarkEnd w:id="5"/>
      <w:r w:rsidRPr="0070308A">
        <w:rPr>
          <w:rFonts w:ascii="Times New Roman" w:hAnsi="Times New Roman" w:cs="Times New Roman"/>
          <w:sz w:val="28"/>
          <w:szCs w:val="28"/>
        </w:rPr>
        <w:t>1.2. Проект имеет следующие характеристики:</w:t>
      </w:r>
    </w:p>
    <w:p w:rsidR="00BE3DCB" w:rsidRPr="0070308A" w:rsidRDefault="00BE3DCB" w:rsidP="00BE3DC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Проект реализуется на земельном участке с местоположением 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0308A">
        <w:rPr>
          <w:rFonts w:ascii="Times New Roman" w:hAnsi="Times New Roman" w:cs="Times New Roman"/>
          <w:sz w:val="28"/>
          <w:szCs w:val="28"/>
        </w:rPr>
        <w:t>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площадью ________________, разрешенным использованием 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земельный участок).</w:t>
      </w:r>
    </w:p>
    <w:p w:rsidR="00BE3DCB" w:rsidRPr="0070308A" w:rsidRDefault="00BE3DCB" w:rsidP="00BE3DC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Срок реализации проекта составляет ____ года (лет).</w:t>
      </w:r>
    </w:p>
    <w:p w:rsidR="00BE3DCB" w:rsidRPr="0070308A" w:rsidRDefault="00BE3DCB" w:rsidP="00BE3DC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Общая площадь многоквартирного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(многоквартирных домов),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строительство которых предполагается в рамках проекта, составляет 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квадратных метров, общая площадь жилых помещений в таких домах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_________ квадратных метров.</w:t>
      </w:r>
    </w:p>
    <w:p w:rsidR="00BE3DCB" w:rsidRPr="0070308A" w:rsidRDefault="00BE3DCB" w:rsidP="00BE3DC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Не завершенный строительством объект имеет следующее местоположение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___________________________________, характеристики и текущее состояние:</w:t>
      </w:r>
    </w:p>
    <w:p w:rsidR="00BE3DCB" w:rsidRPr="0070308A" w:rsidRDefault="00BE3DCB" w:rsidP="00BE3DC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___________________________________ (дале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не завершенный строительством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объект).</w:t>
      </w:r>
    </w:p>
    <w:p w:rsidR="00BE3DCB" w:rsidRPr="0070308A" w:rsidRDefault="00BE3DCB" w:rsidP="00BE3DC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Общая сумма денежных средств, подлежащих внесению на завершение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строительства не завершенного строительством объекта, составляет 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миллионов рублей (дале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денежные средства).</w:t>
      </w:r>
    </w:p>
    <w:p w:rsidR="00BE3DCB" w:rsidRPr="0070308A" w:rsidRDefault="00BE3DCB" w:rsidP="00BE3DC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Список участников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строительства, </w:t>
      </w:r>
      <w:r w:rsidRPr="0070308A">
        <w:rPr>
          <w:rFonts w:ascii="Times New Roman" w:hAnsi="Times New Roman" w:cs="Times New Roman"/>
          <w:sz w:val="28"/>
          <w:szCs w:val="28"/>
        </w:rPr>
        <w:t>которым подлежат передаче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собственность жилые помещения в рамках реализации проекта, приведен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70308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являющемся его неотъемлемой частью.</w:t>
      </w:r>
    </w:p>
    <w:p w:rsidR="00BE3DCB" w:rsidRPr="0070308A" w:rsidRDefault="00BE3DCB" w:rsidP="00BE3DC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Общая площадь, состав и характеристика жилых помещений, подлежащих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передаче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в собственность участникам строительства, приведены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являющемся его неотъемлемой частью.</w:t>
      </w:r>
    </w:p>
    <w:p w:rsidR="00BE3DCB" w:rsidRPr="0070308A" w:rsidRDefault="00BE3DCB" w:rsidP="00BE3DC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1.3. Взаимодействие Сторон осуществляется в соответствии с </w:t>
      </w:r>
      <w:hyperlink r:id="rId23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Pr="0070308A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Новосибирской области от 01.07.2015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308A">
        <w:rPr>
          <w:rFonts w:ascii="Times New Roman" w:hAnsi="Times New Roman" w:cs="Times New Roman"/>
          <w:sz w:val="28"/>
          <w:szCs w:val="28"/>
        </w:rPr>
        <w:t xml:space="preserve"> 583-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308A">
        <w:rPr>
          <w:rFonts w:ascii="Times New Roman" w:hAnsi="Times New Roman" w:cs="Times New Roman"/>
          <w:sz w:val="28"/>
          <w:szCs w:val="28"/>
        </w:rPr>
        <w:t>Об установлении критериев,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которым должны соответствовать масштабные инвестиционные проекты,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реализации которых предоставляются земельные участки в аренду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проведения торгов и о внесении изменения в статью 15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0308A">
        <w:rPr>
          <w:rFonts w:ascii="Times New Roman" w:hAnsi="Times New Roman" w:cs="Times New Roman"/>
          <w:sz w:val="28"/>
          <w:szCs w:val="28"/>
        </w:rPr>
        <w:t>акона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308A">
        <w:rPr>
          <w:rFonts w:ascii="Times New Roman" w:hAnsi="Times New Roman" w:cs="Times New Roman"/>
          <w:sz w:val="28"/>
          <w:szCs w:val="28"/>
        </w:rPr>
        <w:t>Об использовании земель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30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70308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23.11.2015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308A">
        <w:rPr>
          <w:rFonts w:ascii="Times New Roman" w:hAnsi="Times New Roman" w:cs="Times New Roman"/>
          <w:sz w:val="28"/>
          <w:szCs w:val="28"/>
        </w:rPr>
        <w:t xml:space="preserve"> 407-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0308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порядка рассмотрения документов, обосновывающих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соответствие масштабного инвестиционного проекта критериям,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70308A">
        <w:rPr>
          <w:rFonts w:ascii="Times New Roman" w:hAnsi="Times New Roman" w:cs="Times New Roman"/>
          <w:sz w:val="28"/>
          <w:szCs w:val="28"/>
        </w:rPr>
        <w:t xml:space="preserve">аконом Новосибирской области от 01.07.2015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308A">
        <w:rPr>
          <w:rFonts w:ascii="Times New Roman" w:hAnsi="Times New Roman" w:cs="Times New Roman"/>
          <w:sz w:val="28"/>
          <w:szCs w:val="28"/>
        </w:rPr>
        <w:t xml:space="preserve"> 583-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308A">
        <w:rPr>
          <w:rFonts w:ascii="Times New Roman" w:hAnsi="Times New Roman" w:cs="Times New Roman"/>
          <w:sz w:val="28"/>
          <w:szCs w:val="28"/>
        </w:rPr>
        <w:t>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критериев, которым должны соответствовать масштабные инвестиционные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проекты, для реализации которых предоставляются земельные участки в 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без проведения торгов и о  внесении изменения в статью 15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0308A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308A">
        <w:rPr>
          <w:rFonts w:ascii="Times New Roman" w:hAnsi="Times New Roman" w:cs="Times New Roman"/>
          <w:sz w:val="28"/>
          <w:szCs w:val="28"/>
        </w:rPr>
        <w:t>Об использовании земель на территории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308A">
        <w:rPr>
          <w:rFonts w:ascii="Times New Roman" w:hAnsi="Times New Roman" w:cs="Times New Roman"/>
          <w:sz w:val="28"/>
          <w:szCs w:val="28"/>
        </w:rPr>
        <w:t>, Порядком рассмотрения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образования Новосибирской области ходатайств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о реализации масштабных инвестиционных проектов и их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критериям, установленным </w:t>
      </w:r>
      <w:hyperlink r:id="rId25" w:history="1">
        <w:r w:rsidRPr="0070308A">
          <w:rPr>
            <w:rFonts w:ascii="Times New Roman" w:hAnsi="Times New Roman" w:cs="Times New Roman"/>
            <w:sz w:val="28"/>
            <w:szCs w:val="28"/>
          </w:rPr>
          <w:t>подпунктом 2 пункта 1 статьи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0308A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Новосибирской области от 01.07.2015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308A">
        <w:rPr>
          <w:rFonts w:ascii="Times New Roman" w:hAnsi="Times New Roman" w:cs="Times New Roman"/>
          <w:sz w:val="28"/>
          <w:szCs w:val="28"/>
        </w:rPr>
        <w:t xml:space="preserve"> 583-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308A">
        <w:rPr>
          <w:rFonts w:ascii="Times New Roman" w:hAnsi="Times New Roman" w:cs="Times New Roman"/>
          <w:sz w:val="28"/>
          <w:szCs w:val="28"/>
        </w:rPr>
        <w:t>Об установлении критериев,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которым должны соответствовать масштабные инвестиционные проекты,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lastRenderedPageBreak/>
        <w:t>реализации которых предоставляются земельные участки в аренду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проведения торгов и о внесении изменения в статью 15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0308A">
        <w:rPr>
          <w:rFonts w:ascii="Times New Roman" w:hAnsi="Times New Roman" w:cs="Times New Roman"/>
          <w:sz w:val="28"/>
          <w:szCs w:val="28"/>
        </w:rPr>
        <w:t>акона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308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земель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30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утвержденным _____________________________, а также настоящим Соглашением.</w:t>
      </w:r>
    </w:p>
    <w:p w:rsidR="00BE3DCB" w:rsidRPr="0070308A" w:rsidRDefault="00BE3DCB" w:rsidP="00BE3DC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1.4. В ходе взаимодействия Стороны действуют исключительно в 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8A">
        <w:rPr>
          <w:rFonts w:ascii="Times New Roman" w:hAnsi="Times New Roman" w:cs="Times New Roman"/>
          <w:sz w:val="28"/>
          <w:szCs w:val="28"/>
        </w:rPr>
        <w:t>своей компетенции, определяемой соответствующими правовыми актами.</w:t>
      </w:r>
    </w:p>
    <w:p w:rsidR="00BE3DCB" w:rsidRPr="0070308A" w:rsidRDefault="00BE3DCB" w:rsidP="00BE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DCB" w:rsidRPr="0070308A" w:rsidRDefault="00BE3DCB" w:rsidP="00BE3D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2.1. Орган местного самоуправления вправе: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2.1.1. Запрашивать и получать информацию от Инициатора проекта с приложением подтверждающих документов: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о перечислении в полном объеме денежных средств Инициатором проекта на счет Кооператива на завершение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не завершенного строительством объекта;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о ходе заключения договоров участия в долевом строительстве с участниками строительства, указанными в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Соглашению, не реже одного раза в 6 месяцев;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о регистрации права собственности на жилые помещения, переданные участникам строительства, указанным в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Соглашению, в рамках реализации проекта.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2.1.2. Запрашивать и получать информацию от Кооператива с приложением подтверждающих документов: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о перечислении в полном объеме денежных средств Инициатором проекта на счет Кооператива на завершение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не завершенного строительством объекта;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о ходе заключения договоров участия в долевом строительстве с участниками строительства, указанными в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Соглашению, не реже одного раза в 6 месяцев;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о праве собственности на жилые помещения, переданные участникам строительства, указанным в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Соглашению, в рамках реализации проекта.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2.2. Орган местного самоуправления обязуется: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35"/>
      <w:bookmarkEnd w:id="6"/>
      <w:r w:rsidRPr="0070308A">
        <w:rPr>
          <w:rFonts w:ascii="Times New Roman" w:hAnsi="Times New Roman" w:cs="Times New Roman"/>
          <w:sz w:val="28"/>
          <w:szCs w:val="28"/>
        </w:rPr>
        <w:t xml:space="preserve">2.2.1. В течение 5 рабочих дней со дня издания распоряжения Губернатора Новосибирской области уведомить об этом Инициатора проекта с указанием необходимости исполнения обязательства Инициатора проекта о перечислении Кооперативу в полном объеме денежных средств на завершение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не завершенного строительством объекта.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2.2.2. В случае если отсутствует утвержденный проект межевания территории, утвердить муниципальным правовым актом схему расположения земельного участка на кадастровом плане территории и направить в течение 5 рабочих дней три экземпляра копий муниципального правового акта об утверждении схемы Инициатору проекта.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2.2.3. Предоставить земельный участок Инициатору проекта в аренду без проведения торгов на основании распоряжения Губернатора Новосибирской области: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при наличии кадастрового учета земельного участка;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при исполнении Инициатором проекта обязательства о перечислении Кооперативу в полном объеме денежных средств на завершение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не </w:t>
      </w:r>
      <w:r w:rsidRPr="0070308A">
        <w:rPr>
          <w:rFonts w:ascii="Times New Roman" w:hAnsi="Times New Roman" w:cs="Times New Roman"/>
          <w:sz w:val="28"/>
          <w:szCs w:val="28"/>
        </w:rPr>
        <w:lastRenderedPageBreak/>
        <w:t>завершенного строительством объекта.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2.2.4. В соответствии с законодательством не разглашать персональные данные граждан, указанные в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приложениях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53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Соглашению.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2.3. Инициатор проекта обязуется: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2.3.1. В случае отсутствия кадастрового учета земельного участка, осуществить за свой счет постановку на кадастровый учет земельного участка и представить кадастровый паспорт земельного участка Органу местного самоуправления.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43"/>
      <w:bookmarkEnd w:id="7"/>
      <w:r w:rsidRPr="0070308A">
        <w:rPr>
          <w:rFonts w:ascii="Times New Roman" w:hAnsi="Times New Roman" w:cs="Times New Roman"/>
          <w:sz w:val="28"/>
          <w:szCs w:val="28"/>
        </w:rPr>
        <w:t>2.3.2. Построить на земельном участке в соответствии с эскизным проектом многоквартирный дом (многоквартирные дома) общей площадью ________ квадратных метров, общая площадь жилых помещений в таких домах будет составлять ________ квадратных метров.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44"/>
      <w:bookmarkEnd w:id="8"/>
      <w:r w:rsidRPr="0070308A">
        <w:rPr>
          <w:rFonts w:ascii="Times New Roman" w:hAnsi="Times New Roman" w:cs="Times New Roman"/>
          <w:sz w:val="28"/>
          <w:szCs w:val="28"/>
        </w:rPr>
        <w:t xml:space="preserve">2.3.3. Передать в собственность участникам строительства, указанным в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Соглашению, ________ квадратных метров жилых помещений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308A">
        <w:rPr>
          <w:rFonts w:ascii="Times New Roman" w:hAnsi="Times New Roman" w:cs="Times New Roman"/>
          <w:sz w:val="28"/>
          <w:szCs w:val="28"/>
        </w:rPr>
        <w:t xml:space="preserve"> 1 к настоящему Соглашению.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2.3.4. В течение 10 рабочих дней с момента получения от Органа местного самоуправления уведомления, указанного в </w:t>
      </w:r>
      <w:hyperlink w:anchor="P235" w:history="1">
        <w:r w:rsidRPr="0070308A">
          <w:rPr>
            <w:rFonts w:ascii="Times New Roman" w:hAnsi="Times New Roman" w:cs="Times New Roman"/>
            <w:sz w:val="28"/>
            <w:szCs w:val="28"/>
          </w:rPr>
          <w:t>пункте 2.2.1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настоящего Соглашения, перечислить Кооперативу в полном объеме денежные средства на завершение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не завершенного строительством объекта.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2.3.5. Заключить договор аренды земельного участка, содержащий: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08A">
        <w:rPr>
          <w:rFonts w:ascii="Times New Roman" w:hAnsi="Times New Roman" w:cs="Times New Roman"/>
          <w:sz w:val="28"/>
          <w:szCs w:val="28"/>
        </w:rPr>
        <w:t xml:space="preserve">условие об обязательствах, указанных в </w:t>
      </w:r>
      <w:hyperlink w:anchor="P243" w:history="1">
        <w:r w:rsidRPr="0070308A">
          <w:rPr>
            <w:rFonts w:ascii="Times New Roman" w:hAnsi="Times New Roman" w:cs="Times New Roman"/>
            <w:sz w:val="28"/>
            <w:szCs w:val="28"/>
          </w:rPr>
          <w:t>пунктах 2.3.2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44" w:history="1">
        <w:r w:rsidRPr="0070308A">
          <w:rPr>
            <w:rFonts w:ascii="Times New Roman" w:hAnsi="Times New Roman" w:cs="Times New Roman"/>
            <w:sz w:val="28"/>
            <w:szCs w:val="28"/>
          </w:rPr>
          <w:t>2.3.3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  <w:proofErr w:type="gramEnd"/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условие о запрете на передачу своих прав и обязанностей по договору аренды земельного участка третьему лицу, в том числе передаче арендных прав на земельный участок в залог, внесении их в качестве вклада в уставный капитал хозяйственного товарищества или общества, внесении паевого взноса в производственный кооператив;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условие о возможности прекращения договора аренды земельного участка только после полного исполнения Инициатором проекта обязательств, предусмотренных настоящим Соглашением.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2.3.6. Не позднее 6 месяцев с момента заключения договора аренды земельного участка с Инициатором проекта и не реже одного раза в 6 месяцев представлять Органу местного самоуправления информацию о ходе заключения договоров участия в долевом строительстве с участниками строительства, указанными в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Соглашению, с приложением подтверждающих документов.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2.3.7. Не позднее двух лет с момента заключения договора аренды земельного участка с Инициатором проекта представить Органу местного самоуправления отчет о заключении договоров участия в долевом строительстве с участниками строительства, указанными в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Соглашению, с приложением подтверждающих документов.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2.3.8. По окончании срока реализации проекта, указанного в </w:t>
      </w:r>
      <w:hyperlink w:anchor="P174" w:history="1">
        <w:r w:rsidRPr="0070308A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настоящего Соглашения, представить Органу местного самоуправления отчет о передаче жилых помещений в собственность участникам строительства, указанным в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Соглашению, с приложением подтверждающих документов.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2.3.9. В соответствии с законодательством, не разглашать персональные данные граждан, указанные в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приложениях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53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Соглашению.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lastRenderedPageBreak/>
        <w:t>2.4. Кооператив обязуется: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55"/>
      <w:bookmarkEnd w:id="9"/>
      <w:r w:rsidRPr="0070308A">
        <w:rPr>
          <w:rFonts w:ascii="Times New Roman" w:hAnsi="Times New Roman" w:cs="Times New Roman"/>
          <w:sz w:val="28"/>
          <w:szCs w:val="28"/>
        </w:rPr>
        <w:t>2.4.1. Сформировать из членов Кооператива список участников строительства, выразивших согласие заключить с Инициатором проекта договоры участия в долевом строительстве многоквартирного дома на земельном участке, предоставляемом Инициатору проекта в рамках реализации проекта.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2.4.2. Предоставить Органу местного самоуправления </w:t>
      </w:r>
      <w:hyperlink w:anchor="P353" w:history="1">
        <w:r w:rsidRPr="0070308A">
          <w:rPr>
            <w:rFonts w:ascii="Times New Roman" w:hAnsi="Times New Roman" w:cs="Times New Roman"/>
            <w:sz w:val="28"/>
            <w:szCs w:val="28"/>
          </w:rPr>
          <w:t>список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участников строительства, указанных в </w:t>
      </w:r>
      <w:hyperlink w:anchor="P255" w:history="1">
        <w:r w:rsidRPr="0070308A">
          <w:rPr>
            <w:rFonts w:ascii="Times New Roman" w:hAnsi="Times New Roman" w:cs="Times New Roman"/>
            <w:sz w:val="28"/>
            <w:szCs w:val="28"/>
          </w:rPr>
          <w:t>пункте 2.4.1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настоящего Соглашения,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308A">
        <w:rPr>
          <w:rFonts w:ascii="Times New Roman" w:hAnsi="Times New Roman" w:cs="Times New Roman"/>
          <w:sz w:val="28"/>
          <w:szCs w:val="28"/>
        </w:rPr>
        <w:t xml:space="preserve"> 2 к настоящему Соглашению и письменное </w:t>
      </w:r>
      <w:hyperlink w:anchor="P423" w:history="1">
        <w:r w:rsidRPr="0070308A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таких участников строительства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308A">
        <w:rPr>
          <w:rFonts w:ascii="Times New Roman" w:hAnsi="Times New Roman" w:cs="Times New Roman"/>
          <w:sz w:val="28"/>
          <w:szCs w:val="28"/>
        </w:rPr>
        <w:t xml:space="preserve"> 3 к настоящему Соглашению.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2.4.3. В течение 5 рабочих дней с момента поступления на счет Кооператива от Инициатора проекта денежных сре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>олном объеме письменно уведомить об этом Орган местного самоуправления с приложением подтверждающих платежных документов.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2.4.4. Направить денежные средства в полном объеме на завершение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не завершенного строительством объекта, исходя из необходимости достижения заданного результата и эффективности использования денежных средств, и по окончании строительства представить в Орган местного самоуправления отчет об использовании указанных денежных средств.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2.4.5. В соответствии с законодательством не разглашать персональные данные граждан, указанные в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приложениях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53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Соглашению.</w:t>
      </w:r>
    </w:p>
    <w:p w:rsidR="00BE3DCB" w:rsidRPr="0070308A" w:rsidRDefault="00BE3DCB" w:rsidP="00BE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DCB" w:rsidRPr="0070308A" w:rsidRDefault="00BE3DCB" w:rsidP="00BE3D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3. Ответственность Сторон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3.1. Стороны несут ответственность за нарушение принятых на себя обязательств в соответствии с законодательством Российской Федерации.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70308A">
        <w:rPr>
          <w:rFonts w:ascii="Times New Roman" w:hAnsi="Times New Roman" w:cs="Times New Roman"/>
          <w:sz w:val="28"/>
          <w:szCs w:val="28"/>
        </w:rPr>
        <w:t xml:space="preserve">В случае неисполнения Инициатором проекта обязательств, предусмотренных </w:t>
      </w:r>
      <w:hyperlink w:anchor="P244" w:history="1">
        <w:r w:rsidRPr="0070308A">
          <w:rPr>
            <w:rFonts w:ascii="Times New Roman" w:hAnsi="Times New Roman" w:cs="Times New Roman"/>
            <w:sz w:val="28"/>
            <w:szCs w:val="28"/>
          </w:rPr>
          <w:t>пунктом 2.3.3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настоящего Соглашения, Инициатор проекта обязуется выплатить каждому участнику строительства, указанному в </w:t>
      </w:r>
      <w:hyperlink w:anchor="P300" w:history="1">
        <w:r w:rsidRPr="0070308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0308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к настоящему Соглашению, денежную сумму, определяемую исходя из общей площади жилого помещения, подлежащего передаче участнику строительства, и средней рыночной стоимости 1 квадратного метра общей площади жилого помещения по Новосибирской области, установленной федеральным органом исполнительной власти, уполномоченным Правительством Российской</w:t>
      </w:r>
      <w:proofErr w:type="gramEnd"/>
      <w:r w:rsidRPr="0070308A">
        <w:rPr>
          <w:rFonts w:ascii="Times New Roman" w:hAnsi="Times New Roman" w:cs="Times New Roman"/>
          <w:sz w:val="28"/>
          <w:szCs w:val="28"/>
        </w:rPr>
        <w:t xml:space="preserve"> Федерации, на дату выплаты.</w:t>
      </w:r>
    </w:p>
    <w:p w:rsidR="00BE3DCB" w:rsidRPr="0070308A" w:rsidRDefault="00BE3DCB" w:rsidP="00BE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DCB" w:rsidRPr="0070308A" w:rsidRDefault="00BE3DCB" w:rsidP="00BE3D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4.1. Все споры и разногласия, которые могут возникнуть между Сторонами по вопросам, не нашедшим своего разрешения в тексте настоящего Соглашения, будут разрешаться путем переговоров на основе действующего законодательства.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4.2. При </w:t>
      </w:r>
      <w:proofErr w:type="spellStart"/>
      <w:r w:rsidRPr="0070308A">
        <w:rPr>
          <w:rFonts w:ascii="Times New Roman" w:hAnsi="Times New Roman" w:cs="Times New Roman"/>
          <w:sz w:val="28"/>
          <w:szCs w:val="28"/>
        </w:rPr>
        <w:t>неурегулировании</w:t>
      </w:r>
      <w:proofErr w:type="spellEnd"/>
      <w:r w:rsidRPr="0070308A">
        <w:rPr>
          <w:rFonts w:ascii="Times New Roman" w:hAnsi="Times New Roman" w:cs="Times New Roman"/>
          <w:sz w:val="28"/>
          <w:szCs w:val="28"/>
        </w:rPr>
        <w:t xml:space="preserve"> в процессе переговоров спорных вопросов споры и разногласия разрешаются в судебном порядке в соответствии с действующим законодательством.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4.3. Все изменения и дополнения, дополнительные соглашения к настоящему Соглашению действительны при условии, если они совершены в письменной форме и подписаны Сторонами. Соответствующие дополнительные соглашения являются неотъемлемой частью настоящего Соглашения.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4.4. В случае изменения у какой-либо из Сторон места нахождения, наименования, банковских реквизитов и прочего, она извещает в течение 10 (десяти) </w:t>
      </w:r>
      <w:r w:rsidRPr="0070308A">
        <w:rPr>
          <w:rFonts w:ascii="Times New Roman" w:hAnsi="Times New Roman" w:cs="Times New Roman"/>
          <w:sz w:val="28"/>
          <w:szCs w:val="28"/>
        </w:rPr>
        <w:lastRenderedPageBreak/>
        <w:t>рабочих дней письменно об этом другие Стороны.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4.5. Любое уведомление или сообщение, направляемое Сторонами друг другу по настоящему Соглашению, должно быть совершено в письменной форме.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Такое уведомление или сообщение считается направленным надлежащим образом, если оно доставлено адресату посыльным или заказным письмом по адресу, указанному в настоящем Соглашении.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4.6. Соглашение может быть расторгнуто одной из Сторон в случае неисполнения или ненадлежащего исполнения другой Стороной обязательств по настоящему Соглашению, о чем направляется предварительное уведомление не менее чем за два месяца.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75"/>
      <w:bookmarkEnd w:id="10"/>
      <w:r w:rsidRPr="0070308A">
        <w:rPr>
          <w:rFonts w:ascii="Times New Roman" w:hAnsi="Times New Roman" w:cs="Times New Roman"/>
          <w:sz w:val="28"/>
          <w:szCs w:val="28"/>
        </w:rPr>
        <w:t xml:space="preserve">4.7. В случае невыполнения Инициатором проекта обязательства, указанного в </w:t>
      </w:r>
      <w:hyperlink w:anchor="P244" w:history="1">
        <w:r w:rsidRPr="0070308A">
          <w:rPr>
            <w:rFonts w:ascii="Times New Roman" w:hAnsi="Times New Roman" w:cs="Times New Roman"/>
            <w:sz w:val="28"/>
            <w:szCs w:val="28"/>
          </w:rPr>
          <w:t>пункте 2.3.3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настоящего Соглашения, Орган местного самоуправления вправе расторгнуть настоящее Соглашение в одностороннем порядке.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4.8. В случае расторжения настоящего Соглашения в соответствии с </w:t>
      </w:r>
      <w:hyperlink w:anchor="P275" w:history="1">
        <w:r w:rsidRPr="0070308A">
          <w:rPr>
            <w:rFonts w:ascii="Times New Roman" w:hAnsi="Times New Roman" w:cs="Times New Roman"/>
            <w:sz w:val="28"/>
            <w:szCs w:val="28"/>
          </w:rPr>
          <w:t>пунктом 4.7</w:t>
        </w:r>
      </w:hyperlink>
      <w:r w:rsidRPr="0070308A">
        <w:rPr>
          <w:rFonts w:ascii="Times New Roman" w:hAnsi="Times New Roman" w:cs="Times New Roman"/>
          <w:sz w:val="28"/>
          <w:szCs w:val="28"/>
        </w:rPr>
        <w:t xml:space="preserve"> настоящего Соглашения, Орган местного самоуправления и Кооператив не несут ответственности за убытки Инициатора проекта, связанные с началом реализации проекта.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4.9. Настоящее Соглашение составлено в 3 (трех) экземплярах, имеющих равную юридическую силу, по одному для каждой из Сторон.</w:t>
      </w:r>
    </w:p>
    <w:p w:rsidR="00BE3DCB" w:rsidRPr="0070308A" w:rsidRDefault="00BE3DCB" w:rsidP="00BE3D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4.10. Настоящее Соглашение вступает в силу с момента издания распоряжения Губернатора Новосибирской области и действует до полного исполнения Сторонами своих обязательств.</w:t>
      </w:r>
    </w:p>
    <w:p w:rsidR="00BE3DCB" w:rsidRPr="0070308A" w:rsidRDefault="00BE3DCB" w:rsidP="00BE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DCB" w:rsidRPr="0070308A" w:rsidRDefault="00BE3DCB" w:rsidP="00BE3D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5. Юридические адреса, банковские реквизиты и подписи Сторон</w:t>
      </w:r>
    </w:p>
    <w:p w:rsidR="00BE3DCB" w:rsidRPr="0070308A" w:rsidRDefault="00BE3DCB" w:rsidP="00BE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DCB" w:rsidRPr="0070308A" w:rsidRDefault="00BE3DCB" w:rsidP="00BE3D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Орган местного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Кооператив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308A">
        <w:rPr>
          <w:rFonts w:ascii="Times New Roman" w:hAnsi="Times New Roman" w:cs="Times New Roman"/>
          <w:sz w:val="28"/>
          <w:szCs w:val="28"/>
        </w:rPr>
        <w:t>Инициатор проекта</w:t>
      </w:r>
    </w:p>
    <w:p w:rsidR="00BE3DCB" w:rsidRPr="0070308A" w:rsidRDefault="00BE3DCB" w:rsidP="00BE3D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самоуправления</w:t>
      </w:r>
    </w:p>
    <w:p w:rsidR="00BE3DCB" w:rsidRPr="0070308A" w:rsidRDefault="00BE3DCB" w:rsidP="00BE3D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_______/ 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308A">
        <w:rPr>
          <w:rFonts w:ascii="Times New Roman" w:hAnsi="Times New Roman" w:cs="Times New Roman"/>
          <w:sz w:val="28"/>
          <w:szCs w:val="28"/>
        </w:rPr>
        <w:t>______________/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308A">
        <w:rPr>
          <w:rFonts w:ascii="Times New Roman" w:hAnsi="Times New Roman" w:cs="Times New Roman"/>
          <w:sz w:val="28"/>
          <w:szCs w:val="28"/>
        </w:rPr>
        <w:t>______________/</w:t>
      </w:r>
    </w:p>
    <w:p w:rsidR="00BE3DCB" w:rsidRPr="0070308A" w:rsidRDefault="00BE3DCB" w:rsidP="00BE3D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______________/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308A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308A">
        <w:rPr>
          <w:rFonts w:ascii="Times New Roman" w:hAnsi="Times New Roman" w:cs="Times New Roman"/>
          <w:sz w:val="28"/>
          <w:szCs w:val="28"/>
        </w:rPr>
        <w:t>______________</w:t>
      </w:r>
    </w:p>
    <w:p w:rsidR="00BE3DCB" w:rsidRPr="0070308A" w:rsidRDefault="00BE3DCB" w:rsidP="00BE3D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308A">
        <w:rPr>
          <w:rFonts w:ascii="Times New Roman" w:hAnsi="Times New Roman" w:cs="Times New Roman"/>
          <w:sz w:val="28"/>
          <w:szCs w:val="28"/>
        </w:rPr>
        <w:t>______________/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308A">
        <w:rPr>
          <w:rFonts w:ascii="Times New Roman" w:hAnsi="Times New Roman" w:cs="Times New Roman"/>
          <w:sz w:val="28"/>
          <w:szCs w:val="28"/>
        </w:rPr>
        <w:t>______________/</w:t>
      </w:r>
    </w:p>
    <w:p w:rsidR="00BE3DCB" w:rsidRDefault="00BE3DCB" w:rsidP="00BE3DCB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0308A">
        <w:rPr>
          <w:rFonts w:ascii="Times New Roman" w:hAnsi="Times New Roman" w:cs="Times New Roman"/>
          <w:sz w:val="28"/>
          <w:szCs w:val="28"/>
        </w:rPr>
        <w:t xml:space="preserve">М.П.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308A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308A">
        <w:rPr>
          <w:rFonts w:ascii="Times New Roman" w:hAnsi="Times New Roman" w:cs="Times New Roman"/>
          <w:sz w:val="28"/>
          <w:szCs w:val="28"/>
        </w:rPr>
        <w:t>М.П.</w:t>
      </w:r>
    </w:p>
    <w:p w:rsidR="00BE3DCB" w:rsidRDefault="00BE3DCB" w:rsidP="00BE3DC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E3DCB" w:rsidRPr="00C94C88" w:rsidRDefault="00BE3DCB" w:rsidP="00BE3DCB">
      <w:pPr>
        <w:pStyle w:val="ConsPlusNormal"/>
        <w:ind w:left="11340"/>
        <w:rPr>
          <w:rFonts w:ascii="Times New Roman" w:hAnsi="Times New Roman" w:cs="Times New Roman"/>
          <w:sz w:val="28"/>
          <w:szCs w:val="28"/>
        </w:rPr>
      </w:pPr>
      <w:r w:rsidRPr="00C94C8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E3DCB" w:rsidRPr="00C94C88" w:rsidRDefault="00BE3DCB" w:rsidP="00BE3DCB">
      <w:pPr>
        <w:pStyle w:val="ConsPlusNormal"/>
        <w:ind w:left="11340"/>
        <w:rPr>
          <w:rFonts w:ascii="Times New Roman" w:hAnsi="Times New Roman" w:cs="Times New Roman"/>
          <w:sz w:val="28"/>
          <w:szCs w:val="28"/>
        </w:rPr>
      </w:pPr>
      <w:proofErr w:type="spellStart"/>
      <w:r w:rsidRPr="00C94C88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C88">
        <w:rPr>
          <w:rFonts w:ascii="Times New Roman" w:hAnsi="Times New Roman" w:cs="Times New Roman"/>
          <w:sz w:val="28"/>
          <w:szCs w:val="28"/>
        </w:rPr>
        <w:t>инвестиционного проекта</w:t>
      </w:r>
    </w:p>
    <w:p w:rsidR="00BE3DCB" w:rsidRPr="0070308A" w:rsidRDefault="00BE3DCB" w:rsidP="00BE3DCB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E3DCB" w:rsidRDefault="00BE3DCB" w:rsidP="00BE3DCB">
      <w:pPr>
        <w:rPr>
          <w:sz w:val="28"/>
          <w:szCs w:val="28"/>
        </w:rPr>
      </w:pPr>
    </w:p>
    <w:p w:rsidR="00BE3DCB" w:rsidRPr="0070308A" w:rsidRDefault="00BE3DCB" w:rsidP="00BE3DCB">
      <w:pPr>
        <w:rPr>
          <w:sz w:val="28"/>
          <w:szCs w:val="28"/>
        </w:rPr>
        <w:sectPr w:rsidR="00BE3DCB" w:rsidRPr="0070308A" w:rsidSect="0091621C">
          <w:pgSz w:w="11906" w:h="16838"/>
          <w:pgMar w:top="568" w:right="566" w:bottom="709" w:left="1134" w:header="708" w:footer="708" w:gutter="0"/>
          <w:cols w:space="708"/>
          <w:docGrid w:linePitch="360"/>
        </w:sectPr>
      </w:pPr>
    </w:p>
    <w:p w:rsidR="00BE3DCB" w:rsidRPr="00C94C88" w:rsidRDefault="00BE3DCB" w:rsidP="00BE3DCB">
      <w:pPr>
        <w:pStyle w:val="ConsPlusNormal"/>
        <w:ind w:left="11340"/>
        <w:rPr>
          <w:rFonts w:ascii="Times New Roman" w:hAnsi="Times New Roman" w:cs="Times New Roman"/>
          <w:sz w:val="28"/>
          <w:szCs w:val="28"/>
        </w:rPr>
      </w:pPr>
      <w:r w:rsidRPr="00C94C8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C8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E3DCB" w:rsidRPr="00C94C88" w:rsidRDefault="00BE3DCB" w:rsidP="00BE3DCB">
      <w:pPr>
        <w:pStyle w:val="ConsPlusNormal"/>
        <w:ind w:left="11340"/>
        <w:rPr>
          <w:rFonts w:ascii="Times New Roman" w:hAnsi="Times New Roman" w:cs="Times New Roman"/>
          <w:sz w:val="28"/>
          <w:szCs w:val="28"/>
        </w:rPr>
      </w:pPr>
      <w:r w:rsidRPr="00C94C88">
        <w:rPr>
          <w:rFonts w:ascii="Times New Roman" w:hAnsi="Times New Roman" w:cs="Times New Roman"/>
          <w:sz w:val="28"/>
          <w:szCs w:val="28"/>
        </w:rPr>
        <w:t>к Соглашению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C88">
        <w:rPr>
          <w:rFonts w:ascii="Times New Roman" w:hAnsi="Times New Roman" w:cs="Times New Roman"/>
          <w:sz w:val="28"/>
          <w:szCs w:val="28"/>
        </w:rPr>
        <w:t>о взаимодействии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C88">
        <w:rPr>
          <w:rFonts w:ascii="Times New Roman" w:hAnsi="Times New Roman" w:cs="Times New Roman"/>
          <w:sz w:val="28"/>
          <w:szCs w:val="28"/>
        </w:rPr>
        <w:t>реализации масштабного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C88">
        <w:rPr>
          <w:rFonts w:ascii="Times New Roman" w:hAnsi="Times New Roman" w:cs="Times New Roman"/>
          <w:sz w:val="28"/>
          <w:szCs w:val="28"/>
        </w:rPr>
        <w:t>инвестиционного проекта</w:t>
      </w:r>
    </w:p>
    <w:p w:rsidR="00BE3DCB" w:rsidRDefault="00BE3DCB" w:rsidP="00BE3DCB">
      <w:pPr>
        <w:pStyle w:val="ConsPlusNormal"/>
        <w:ind w:firstLine="540"/>
        <w:jc w:val="both"/>
      </w:pPr>
    </w:p>
    <w:p w:rsidR="00BE3DCB" w:rsidRPr="00C94C88" w:rsidRDefault="00BE3DCB" w:rsidP="00BE3D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300"/>
      <w:bookmarkEnd w:id="11"/>
      <w:r w:rsidRPr="00C94C88">
        <w:rPr>
          <w:rFonts w:ascii="Times New Roman" w:hAnsi="Times New Roman" w:cs="Times New Roman"/>
          <w:sz w:val="28"/>
          <w:szCs w:val="28"/>
        </w:rPr>
        <w:t>Общая площадь, состав и характеристика жилых помещений,</w:t>
      </w:r>
    </w:p>
    <w:p w:rsidR="00BE3DCB" w:rsidRPr="00C94C88" w:rsidRDefault="00BE3DCB" w:rsidP="00BE3D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4C88">
        <w:rPr>
          <w:rFonts w:ascii="Times New Roman" w:hAnsi="Times New Roman" w:cs="Times New Roman"/>
          <w:sz w:val="28"/>
          <w:szCs w:val="28"/>
        </w:rPr>
        <w:t>подлежащих передаче в собственность участникам строительства</w:t>
      </w:r>
    </w:p>
    <w:p w:rsidR="00BE3DCB" w:rsidRDefault="00BE3DCB" w:rsidP="00BE3DCB">
      <w:pPr>
        <w:pStyle w:val="ConsPlusNormal"/>
        <w:ind w:firstLine="540"/>
        <w:jc w:val="both"/>
      </w:pPr>
    </w:p>
    <w:tbl>
      <w:tblPr>
        <w:tblW w:w="149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621"/>
        <w:gridCol w:w="2212"/>
        <w:gridCol w:w="1701"/>
        <w:gridCol w:w="1701"/>
        <w:gridCol w:w="4111"/>
      </w:tblGrid>
      <w:tr w:rsidR="00BE3DCB" w:rsidRPr="00EF05F8" w:rsidTr="00570F70">
        <w:tc>
          <w:tcPr>
            <w:tcW w:w="624" w:type="dxa"/>
            <w:vMerge w:val="restart"/>
          </w:tcPr>
          <w:p w:rsidR="00BE3DCB" w:rsidRPr="00EF05F8" w:rsidRDefault="00BE3DCB" w:rsidP="0057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21" w:type="dxa"/>
            <w:vMerge w:val="restart"/>
          </w:tcPr>
          <w:p w:rsidR="00BE3DCB" w:rsidRPr="00EF05F8" w:rsidRDefault="00BE3DCB" w:rsidP="0057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участника строительства</w:t>
            </w:r>
          </w:p>
        </w:tc>
        <w:tc>
          <w:tcPr>
            <w:tcW w:w="2212" w:type="dxa"/>
            <w:vMerge w:val="restart"/>
          </w:tcPr>
          <w:p w:rsidR="00BE3DCB" w:rsidRPr="00EF05F8" w:rsidRDefault="00BE3DCB" w:rsidP="0057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Дата рождения участника строительства</w:t>
            </w:r>
          </w:p>
        </w:tc>
        <w:tc>
          <w:tcPr>
            <w:tcW w:w="7513" w:type="dxa"/>
            <w:gridSpan w:val="3"/>
          </w:tcPr>
          <w:p w:rsidR="00BE3DCB" w:rsidRPr="00EF05F8" w:rsidRDefault="00BE3DCB" w:rsidP="0057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в соответствии с проектной документацией конкретного жилого помещения, право </w:t>
            </w:r>
            <w:proofErr w:type="gramStart"/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proofErr w:type="gramEnd"/>
            <w:r w:rsidRPr="00EF05F8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которое приобретает участник строительства в рамках реализации проекта</w:t>
            </w:r>
          </w:p>
        </w:tc>
      </w:tr>
      <w:tr w:rsidR="00BE3DCB" w:rsidRPr="00EF05F8" w:rsidTr="00570F70">
        <w:tc>
          <w:tcPr>
            <w:tcW w:w="624" w:type="dxa"/>
            <w:vMerge/>
          </w:tcPr>
          <w:p w:rsidR="00BE3DCB" w:rsidRPr="00EF05F8" w:rsidRDefault="00BE3DCB" w:rsidP="00570F70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  <w:vMerge/>
          </w:tcPr>
          <w:p w:rsidR="00BE3DCB" w:rsidRPr="00EF05F8" w:rsidRDefault="00BE3DCB" w:rsidP="00570F70">
            <w:pPr>
              <w:rPr>
                <w:sz w:val="28"/>
                <w:szCs w:val="28"/>
              </w:rPr>
            </w:pPr>
          </w:p>
        </w:tc>
        <w:tc>
          <w:tcPr>
            <w:tcW w:w="2212" w:type="dxa"/>
            <w:vMerge/>
          </w:tcPr>
          <w:p w:rsidR="00BE3DCB" w:rsidRPr="00EF05F8" w:rsidRDefault="00BE3DCB" w:rsidP="00570F7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E3DCB" w:rsidRPr="00EF05F8" w:rsidRDefault="00BE3DCB" w:rsidP="0057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Количество жилых комнат</w:t>
            </w:r>
          </w:p>
        </w:tc>
        <w:tc>
          <w:tcPr>
            <w:tcW w:w="1701" w:type="dxa"/>
          </w:tcPr>
          <w:p w:rsidR="00BE3DCB" w:rsidRPr="00EF05F8" w:rsidRDefault="00BE3DCB" w:rsidP="0057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</w:p>
        </w:tc>
        <w:tc>
          <w:tcPr>
            <w:tcW w:w="4111" w:type="dxa"/>
          </w:tcPr>
          <w:p w:rsidR="00BE3DCB" w:rsidRPr="00EF05F8" w:rsidRDefault="00BE3DCB" w:rsidP="0057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Общая площадь, кв. м</w:t>
            </w:r>
          </w:p>
        </w:tc>
      </w:tr>
      <w:tr w:rsidR="00BE3DCB" w:rsidRPr="00EF05F8" w:rsidTr="00570F70">
        <w:tc>
          <w:tcPr>
            <w:tcW w:w="624" w:type="dxa"/>
          </w:tcPr>
          <w:p w:rsidR="00BE3DCB" w:rsidRPr="00EF05F8" w:rsidRDefault="00BE3DCB" w:rsidP="00570F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dxa"/>
          </w:tcPr>
          <w:p w:rsidR="00BE3DCB" w:rsidRPr="00EF05F8" w:rsidRDefault="00BE3DCB" w:rsidP="00570F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BE3DCB" w:rsidRPr="00EF05F8" w:rsidRDefault="00BE3DCB" w:rsidP="00570F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3DCB" w:rsidRPr="00EF05F8" w:rsidRDefault="00BE3DCB" w:rsidP="00570F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3DCB" w:rsidRPr="00EF05F8" w:rsidRDefault="00BE3DCB" w:rsidP="00570F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E3DCB" w:rsidRPr="00EF05F8" w:rsidRDefault="00BE3DCB" w:rsidP="00570F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DCB" w:rsidTr="00570F70">
        <w:tc>
          <w:tcPr>
            <w:tcW w:w="624" w:type="dxa"/>
          </w:tcPr>
          <w:p w:rsidR="00BE3DCB" w:rsidRDefault="00BE3DCB" w:rsidP="00570F70">
            <w:pPr>
              <w:pStyle w:val="ConsPlusNormal"/>
            </w:pPr>
          </w:p>
        </w:tc>
        <w:tc>
          <w:tcPr>
            <w:tcW w:w="4621" w:type="dxa"/>
          </w:tcPr>
          <w:p w:rsidR="00BE3DCB" w:rsidRDefault="00BE3DCB" w:rsidP="00570F70">
            <w:pPr>
              <w:pStyle w:val="ConsPlusNormal"/>
            </w:pPr>
          </w:p>
        </w:tc>
        <w:tc>
          <w:tcPr>
            <w:tcW w:w="2212" w:type="dxa"/>
          </w:tcPr>
          <w:p w:rsidR="00BE3DCB" w:rsidRDefault="00BE3DCB" w:rsidP="00570F70">
            <w:pPr>
              <w:pStyle w:val="ConsPlusNormal"/>
            </w:pPr>
          </w:p>
        </w:tc>
        <w:tc>
          <w:tcPr>
            <w:tcW w:w="1701" w:type="dxa"/>
          </w:tcPr>
          <w:p w:rsidR="00BE3DCB" w:rsidRDefault="00BE3DCB" w:rsidP="00570F70">
            <w:pPr>
              <w:pStyle w:val="ConsPlusNormal"/>
            </w:pPr>
          </w:p>
        </w:tc>
        <w:tc>
          <w:tcPr>
            <w:tcW w:w="1701" w:type="dxa"/>
          </w:tcPr>
          <w:p w:rsidR="00BE3DCB" w:rsidRDefault="00BE3DCB" w:rsidP="00570F70">
            <w:pPr>
              <w:pStyle w:val="ConsPlusNormal"/>
            </w:pPr>
          </w:p>
        </w:tc>
        <w:tc>
          <w:tcPr>
            <w:tcW w:w="4111" w:type="dxa"/>
          </w:tcPr>
          <w:p w:rsidR="00BE3DCB" w:rsidRDefault="00BE3DCB" w:rsidP="00570F70">
            <w:pPr>
              <w:pStyle w:val="ConsPlusNormal"/>
            </w:pPr>
          </w:p>
        </w:tc>
      </w:tr>
      <w:tr w:rsidR="00BE3DCB" w:rsidTr="00570F70">
        <w:tc>
          <w:tcPr>
            <w:tcW w:w="624" w:type="dxa"/>
          </w:tcPr>
          <w:p w:rsidR="00BE3DCB" w:rsidRDefault="00BE3DCB" w:rsidP="00570F70">
            <w:pPr>
              <w:pStyle w:val="ConsPlusNormal"/>
            </w:pPr>
          </w:p>
        </w:tc>
        <w:tc>
          <w:tcPr>
            <w:tcW w:w="4621" w:type="dxa"/>
          </w:tcPr>
          <w:p w:rsidR="00BE3DCB" w:rsidRDefault="00BE3DCB" w:rsidP="00570F70">
            <w:pPr>
              <w:pStyle w:val="ConsPlusNormal"/>
            </w:pPr>
          </w:p>
        </w:tc>
        <w:tc>
          <w:tcPr>
            <w:tcW w:w="2212" w:type="dxa"/>
          </w:tcPr>
          <w:p w:rsidR="00BE3DCB" w:rsidRDefault="00BE3DCB" w:rsidP="00570F70">
            <w:pPr>
              <w:pStyle w:val="ConsPlusNormal"/>
            </w:pPr>
          </w:p>
        </w:tc>
        <w:tc>
          <w:tcPr>
            <w:tcW w:w="1701" w:type="dxa"/>
          </w:tcPr>
          <w:p w:rsidR="00BE3DCB" w:rsidRDefault="00BE3DCB" w:rsidP="00570F70">
            <w:pPr>
              <w:pStyle w:val="ConsPlusNormal"/>
            </w:pPr>
          </w:p>
        </w:tc>
        <w:tc>
          <w:tcPr>
            <w:tcW w:w="1701" w:type="dxa"/>
          </w:tcPr>
          <w:p w:rsidR="00BE3DCB" w:rsidRDefault="00BE3DCB" w:rsidP="00570F70">
            <w:pPr>
              <w:pStyle w:val="ConsPlusNormal"/>
            </w:pPr>
          </w:p>
        </w:tc>
        <w:tc>
          <w:tcPr>
            <w:tcW w:w="4111" w:type="dxa"/>
          </w:tcPr>
          <w:p w:rsidR="00BE3DCB" w:rsidRDefault="00BE3DCB" w:rsidP="00570F70">
            <w:pPr>
              <w:pStyle w:val="ConsPlusNormal"/>
            </w:pPr>
          </w:p>
        </w:tc>
      </w:tr>
      <w:tr w:rsidR="00BE3DCB" w:rsidTr="00570F70">
        <w:tc>
          <w:tcPr>
            <w:tcW w:w="624" w:type="dxa"/>
          </w:tcPr>
          <w:p w:rsidR="00BE3DCB" w:rsidRDefault="00BE3DCB" w:rsidP="00570F70">
            <w:pPr>
              <w:pStyle w:val="ConsPlusNormal"/>
            </w:pPr>
          </w:p>
        </w:tc>
        <w:tc>
          <w:tcPr>
            <w:tcW w:w="4621" w:type="dxa"/>
          </w:tcPr>
          <w:p w:rsidR="00BE3DCB" w:rsidRDefault="00BE3DCB" w:rsidP="00570F70">
            <w:pPr>
              <w:pStyle w:val="ConsPlusNormal"/>
            </w:pPr>
          </w:p>
        </w:tc>
        <w:tc>
          <w:tcPr>
            <w:tcW w:w="2212" w:type="dxa"/>
          </w:tcPr>
          <w:p w:rsidR="00BE3DCB" w:rsidRDefault="00BE3DCB" w:rsidP="00570F70">
            <w:pPr>
              <w:pStyle w:val="ConsPlusNormal"/>
            </w:pPr>
          </w:p>
        </w:tc>
        <w:tc>
          <w:tcPr>
            <w:tcW w:w="1701" w:type="dxa"/>
          </w:tcPr>
          <w:p w:rsidR="00BE3DCB" w:rsidRDefault="00BE3DCB" w:rsidP="00570F70">
            <w:pPr>
              <w:pStyle w:val="ConsPlusNormal"/>
            </w:pPr>
          </w:p>
        </w:tc>
        <w:tc>
          <w:tcPr>
            <w:tcW w:w="1701" w:type="dxa"/>
          </w:tcPr>
          <w:p w:rsidR="00BE3DCB" w:rsidRDefault="00BE3DCB" w:rsidP="00570F70">
            <w:pPr>
              <w:pStyle w:val="ConsPlusNormal"/>
            </w:pPr>
          </w:p>
        </w:tc>
        <w:tc>
          <w:tcPr>
            <w:tcW w:w="4111" w:type="dxa"/>
          </w:tcPr>
          <w:p w:rsidR="00BE3DCB" w:rsidRDefault="00BE3DCB" w:rsidP="00570F70">
            <w:pPr>
              <w:pStyle w:val="ConsPlusNormal"/>
            </w:pPr>
          </w:p>
        </w:tc>
      </w:tr>
      <w:tr w:rsidR="00BE3DCB" w:rsidTr="00570F70">
        <w:tc>
          <w:tcPr>
            <w:tcW w:w="624" w:type="dxa"/>
          </w:tcPr>
          <w:p w:rsidR="00BE3DCB" w:rsidRDefault="00BE3DCB" w:rsidP="00570F70">
            <w:pPr>
              <w:pStyle w:val="ConsPlusNormal"/>
            </w:pPr>
          </w:p>
        </w:tc>
        <w:tc>
          <w:tcPr>
            <w:tcW w:w="4621" w:type="dxa"/>
          </w:tcPr>
          <w:p w:rsidR="00BE3DCB" w:rsidRDefault="00BE3DCB" w:rsidP="00570F70">
            <w:pPr>
              <w:pStyle w:val="ConsPlusNormal"/>
            </w:pPr>
          </w:p>
        </w:tc>
        <w:tc>
          <w:tcPr>
            <w:tcW w:w="2212" w:type="dxa"/>
          </w:tcPr>
          <w:p w:rsidR="00BE3DCB" w:rsidRDefault="00BE3DCB" w:rsidP="00570F70">
            <w:pPr>
              <w:pStyle w:val="ConsPlusNormal"/>
            </w:pPr>
          </w:p>
        </w:tc>
        <w:tc>
          <w:tcPr>
            <w:tcW w:w="1701" w:type="dxa"/>
          </w:tcPr>
          <w:p w:rsidR="00BE3DCB" w:rsidRDefault="00BE3DCB" w:rsidP="00570F70">
            <w:pPr>
              <w:pStyle w:val="ConsPlusNormal"/>
            </w:pPr>
          </w:p>
        </w:tc>
        <w:tc>
          <w:tcPr>
            <w:tcW w:w="1701" w:type="dxa"/>
          </w:tcPr>
          <w:p w:rsidR="00BE3DCB" w:rsidRDefault="00BE3DCB" w:rsidP="00570F70">
            <w:pPr>
              <w:pStyle w:val="ConsPlusNormal"/>
            </w:pPr>
          </w:p>
        </w:tc>
        <w:tc>
          <w:tcPr>
            <w:tcW w:w="4111" w:type="dxa"/>
          </w:tcPr>
          <w:p w:rsidR="00BE3DCB" w:rsidRDefault="00BE3DCB" w:rsidP="00570F70">
            <w:pPr>
              <w:pStyle w:val="ConsPlusNormal"/>
            </w:pPr>
          </w:p>
        </w:tc>
      </w:tr>
    </w:tbl>
    <w:p w:rsidR="00BE3DCB" w:rsidRDefault="00BE3DCB" w:rsidP="00BE3DCB">
      <w:pPr>
        <w:pStyle w:val="ConsPlusNormal"/>
        <w:ind w:firstLine="540"/>
        <w:jc w:val="both"/>
      </w:pPr>
    </w:p>
    <w:p w:rsidR="00BE3DCB" w:rsidRPr="00EF05F8" w:rsidRDefault="00BE3DCB" w:rsidP="00BE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5F8">
        <w:rPr>
          <w:rFonts w:ascii="Times New Roman" w:hAnsi="Times New Roman" w:cs="Times New Roman"/>
          <w:sz w:val="28"/>
          <w:szCs w:val="28"/>
        </w:rPr>
        <w:t>Общая площадь жилых помещений, подлежащих передаче участникам строительства, составляет ________.</w:t>
      </w:r>
    </w:p>
    <w:p w:rsidR="00BE3DCB" w:rsidRDefault="00BE3DCB" w:rsidP="00BE3DCB">
      <w:pPr>
        <w:pStyle w:val="ConsPlusNormal"/>
        <w:ind w:firstLine="540"/>
        <w:jc w:val="both"/>
      </w:pPr>
    </w:p>
    <w:p w:rsidR="00BE3DCB" w:rsidRDefault="00BE3DCB" w:rsidP="00BE3DCB">
      <w:pPr>
        <w:pStyle w:val="ConsPlusNormal"/>
        <w:ind w:firstLine="540"/>
        <w:jc w:val="both"/>
      </w:pPr>
    </w:p>
    <w:p w:rsidR="00BE3DCB" w:rsidRDefault="00BE3DCB" w:rsidP="00BE3DCB">
      <w:pPr>
        <w:pStyle w:val="ConsPlusNormal"/>
        <w:ind w:firstLine="540"/>
        <w:jc w:val="both"/>
      </w:pPr>
    </w:p>
    <w:p w:rsidR="006209C7" w:rsidRDefault="006209C7">
      <w:pPr>
        <w:spacing w:after="200" w:line="276" w:lineRule="auto"/>
        <w:rPr>
          <w:rFonts w:ascii="Calibri" w:hAnsi="Calibri" w:cs="Calibri"/>
          <w:sz w:val="22"/>
          <w:szCs w:val="20"/>
        </w:rPr>
      </w:pPr>
      <w:r>
        <w:br w:type="page"/>
      </w:r>
    </w:p>
    <w:p w:rsidR="00BE3DCB" w:rsidRDefault="00BE3DCB" w:rsidP="00BE3DCB">
      <w:pPr>
        <w:pStyle w:val="ConsPlusNormal"/>
        <w:ind w:firstLine="540"/>
        <w:jc w:val="both"/>
      </w:pPr>
    </w:p>
    <w:p w:rsidR="006209C7" w:rsidRPr="00C94C88" w:rsidRDefault="006209C7" w:rsidP="006209C7">
      <w:pPr>
        <w:pStyle w:val="ConsPlusNormal"/>
        <w:ind w:left="11340"/>
        <w:rPr>
          <w:rFonts w:ascii="Times New Roman" w:hAnsi="Times New Roman" w:cs="Times New Roman"/>
          <w:sz w:val="28"/>
          <w:szCs w:val="28"/>
        </w:rPr>
      </w:pPr>
      <w:r w:rsidRPr="00C94C8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12" w:name="_GoBack"/>
      <w:bookmarkEnd w:id="12"/>
    </w:p>
    <w:p w:rsidR="006209C7" w:rsidRPr="00C94C88" w:rsidRDefault="006209C7" w:rsidP="006209C7">
      <w:pPr>
        <w:pStyle w:val="ConsPlusNormal"/>
        <w:ind w:left="11340"/>
        <w:rPr>
          <w:rFonts w:ascii="Times New Roman" w:hAnsi="Times New Roman" w:cs="Times New Roman"/>
          <w:sz w:val="28"/>
          <w:szCs w:val="28"/>
        </w:rPr>
      </w:pPr>
      <w:r w:rsidRPr="00C94C88">
        <w:rPr>
          <w:rFonts w:ascii="Times New Roman" w:hAnsi="Times New Roman" w:cs="Times New Roman"/>
          <w:sz w:val="28"/>
          <w:szCs w:val="28"/>
        </w:rPr>
        <w:t>к Соглашению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C88">
        <w:rPr>
          <w:rFonts w:ascii="Times New Roman" w:hAnsi="Times New Roman" w:cs="Times New Roman"/>
          <w:sz w:val="28"/>
          <w:szCs w:val="28"/>
        </w:rPr>
        <w:t>о взаимодействии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C88">
        <w:rPr>
          <w:rFonts w:ascii="Times New Roman" w:hAnsi="Times New Roman" w:cs="Times New Roman"/>
          <w:sz w:val="28"/>
          <w:szCs w:val="28"/>
        </w:rPr>
        <w:t>реализации масштабного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C88">
        <w:rPr>
          <w:rFonts w:ascii="Times New Roman" w:hAnsi="Times New Roman" w:cs="Times New Roman"/>
          <w:sz w:val="28"/>
          <w:szCs w:val="28"/>
        </w:rPr>
        <w:t>инвестиционного проекта</w:t>
      </w:r>
    </w:p>
    <w:p w:rsidR="00BE3DCB" w:rsidRPr="00EF05F8" w:rsidRDefault="00BE3DCB" w:rsidP="00BE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DCB" w:rsidRPr="00EF05F8" w:rsidRDefault="00BE3DCB" w:rsidP="00BE3D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353"/>
      <w:bookmarkEnd w:id="13"/>
      <w:r w:rsidRPr="00EF05F8">
        <w:rPr>
          <w:rFonts w:ascii="Times New Roman" w:hAnsi="Times New Roman" w:cs="Times New Roman"/>
          <w:sz w:val="28"/>
          <w:szCs w:val="28"/>
        </w:rPr>
        <w:t>Список</w:t>
      </w:r>
    </w:p>
    <w:p w:rsidR="00BE3DCB" w:rsidRPr="00EF05F8" w:rsidRDefault="00BE3DCB" w:rsidP="00BE3D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05F8">
        <w:rPr>
          <w:rFonts w:ascii="Times New Roman" w:hAnsi="Times New Roman" w:cs="Times New Roman"/>
          <w:sz w:val="28"/>
          <w:szCs w:val="28"/>
        </w:rPr>
        <w:t>участников строительства, выразивших 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F8">
        <w:rPr>
          <w:rFonts w:ascii="Times New Roman" w:hAnsi="Times New Roman" w:cs="Times New Roman"/>
          <w:sz w:val="28"/>
          <w:szCs w:val="28"/>
        </w:rPr>
        <w:t>заключить с Инициатором проекта договоры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F8">
        <w:rPr>
          <w:rFonts w:ascii="Times New Roman" w:hAnsi="Times New Roman" w:cs="Times New Roman"/>
          <w:sz w:val="28"/>
          <w:szCs w:val="28"/>
        </w:rPr>
        <w:t>в долевом строительстве многоквартирного дома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F8">
        <w:rPr>
          <w:rFonts w:ascii="Times New Roman" w:hAnsi="Times New Roman" w:cs="Times New Roman"/>
          <w:sz w:val="28"/>
          <w:szCs w:val="28"/>
        </w:rPr>
        <w:t>земельном участке, предоставляемом Инициатору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F8">
        <w:rPr>
          <w:rFonts w:ascii="Times New Roman" w:hAnsi="Times New Roman" w:cs="Times New Roman"/>
          <w:sz w:val="28"/>
          <w:szCs w:val="28"/>
        </w:rPr>
        <w:t>проекта в рамках реализации проекта</w:t>
      </w:r>
    </w:p>
    <w:p w:rsidR="00BE3DCB" w:rsidRDefault="00BE3DCB" w:rsidP="00BE3DCB">
      <w:pPr>
        <w:pStyle w:val="ConsPlusNormal"/>
        <w:ind w:firstLine="540"/>
        <w:jc w:val="both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1559"/>
        <w:gridCol w:w="1985"/>
        <w:gridCol w:w="2410"/>
        <w:gridCol w:w="1417"/>
        <w:gridCol w:w="2268"/>
      </w:tblGrid>
      <w:tr w:rsidR="00BE3DCB" w:rsidRPr="00EF05F8" w:rsidTr="00570F70">
        <w:tc>
          <w:tcPr>
            <w:tcW w:w="709" w:type="dxa"/>
          </w:tcPr>
          <w:p w:rsidR="00BE3DCB" w:rsidRPr="00EF05F8" w:rsidRDefault="00BE3DCB" w:rsidP="0057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BE3DCB" w:rsidRPr="00EF05F8" w:rsidRDefault="00BE3DCB" w:rsidP="0057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участника строительства</w:t>
            </w:r>
          </w:p>
        </w:tc>
        <w:tc>
          <w:tcPr>
            <w:tcW w:w="1701" w:type="dxa"/>
          </w:tcPr>
          <w:p w:rsidR="00BE3DCB" w:rsidRPr="00EF05F8" w:rsidRDefault="00BE3DCB" w:rsidP="0057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Дата рождения участника строительства</w:t>
            </w:r>
          </w:p>
        </w:tc>
        <w:tc>
          <w:tcPr>
            <w:tcW w:w="1559" w:type="dxa"/>
          </w:tcPr>
          <w:p w:rsidR="00BE3DCB" w:rsidRPr="00EF05F8" w:rsidRDefault="00BE3DCB" w:rsidP="0057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N квартиры, количество жилых комнат</w:t>
            </w:r>
          </w:p>
        </w:tc>
        <w:tc>
          <w:tcPr>
            <w:tcW w:w="1985" w:type="dxa"/>
          </w:tcPr>
          <w:p w:rsidR="00BE3DCB" w:rsidRPr="00EF05F8" w:rsidRDefault="00BE3DCB" w:rsidP="0057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Площадь жилого помещения, подлежащего передаче, кв. м</w:t>
            </w:r>
          </w:p>
        </w:tc>
        <w:tc>
          <w:tcPr>
            <w:tcW w:w="2410" w:type="dxa"/>
          </w:tcPr>
          <w:p w:rsidR="00BE3DCB" w:rsidRPr="00EF05F8" w:rsidRDefault="00BE3DCB" w:rsidP="0057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Реквизиты договора, на основании которого у участника строительства возникает право требования к застройщику, не исполнившему свои обязательства (наименование, дата, номер)</w:t>
            </w:r>
          </w:p>
        </w:tc>
        <w:tc>
          <w:tcPr>
            <w:tcW w:w="1417" w:type="dxa"/>
          </w:tcPr>
          <w:p w:rsidR="00BE3DCB" w:rsidRPr="00EF05F8" w:rsidRDefault="00BE3DCB" w:rsidP="0057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Сумма оплаты по договору, тыс. руб.</w:t>
            </w:r>
          </w:p>
        </w:tc>
        <w:tc>
          <w:tcPr>
            <w:tcW w:w="2268" w:type="dxa"/>
          </w:tcPr>
          <w:p w:rsidR="00BE3DCB" w:rsidRPr="00EF05F8" w:rsidRDefault="00BE3DCB" w:rsidP="00570F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F8">
              <w:rPr>
                <w:rFonts w:ascii="Times New Roman" w:hAnsi="Times New Roman" w:cs="Times New Roman"/>
                <w:sz w:val="28"/>
                <w:szCs w:val="28"/>
              </w:rPr>
              <w:t>Внесено застройщику, не исполнившему свои обязательства по передаче жилого помещения, тыс. руб.</w:t>
            </w:r>
          </w:p>
        </w:tc>
      </w:tr>
      <w:tr w:rsidR="00BE3DCB" w:rsidRPr="00EF05F8" w:rsidTr="00570F70">
        <w:tc>
          <w:tcPr>
            <w:tcW w:w="709" w:type="dxa"/>
          </w:tcPr>
          <w:p w:rsidR="00BE3DCB" w:rsidRPr="00EF05F8" w:rsidRDefault="00BE3DCB" w:rsidP="00570F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E3DCB" w:rsidRPr="00EF05F8" w:rsidRDefault="00BE3DCB" w:rsidP="00570F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3DCB" w:rsidRPr="00EF05F8" w:rsidRDefault="00BE3DCB" w:rsidP="00570F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E3DCB" w:rsidRPr="00EF05F8" w:rsidRDefault="00BE3DCB" w:rsidP="00570F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3DCB" w:rsidRPr="00EF05F8" w:rsidRDefault="00BE3DCB" w:rsidP="00570F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E3DCB" w:rsidRPr="00EF05F8" w:rsidRDefault="00BE3DCB" w:rsidP="00570F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E3DCB" w:rsidRPr="00EF05F8" w:rsidRDefault="00BE3DCB" w:rsidP="00570F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DCB" w:rsidRPr="00EF05F8" w:rsidRDefault="00BE3DCB" w:rsidP="00570F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DCB" w:rsidRPr="00EF05F8" w:rsidTr="00570F70">
        <w:tc>
          <w:tcPr>
            <w:tcW w:w="709" w:type="dxa"/>
          </w:tcPr>
          <w:p w:rsidR="00BE3DCB" w:rsidRPr="00EF05F8" w:rsidRDefault="00BE3DCB" w:rsidP="00570F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E3DCB" w:rsidRPr="00EF05F8" w:rsidRDefault="00BE3DCB" w:rsidP="00570F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3DCB" w:rsidRPr="00EF05F8" w:rsidRDefault="00BE3DCB" w:rsidP="00570F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E3DCB" w:rsidRPr="00EF05F8" w:rsidRDefault="00BE3DCB" w:rsidP="00570F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E3DCB" w:rsidRPr="00EF05F8" w:rsidRDefault="00BE3DCB" w:rsidP="00570F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E3DCB" w:rsidRPr="00EF05F8" w:rsidRDefault="00BE3DCB" w:rsidP="00570F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E3DCB" w:rsidRPr="00EF05F8" w:rsidRDefault="00BE3DCB" w:rsidP="00570F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DCB" w:rsidRPr="00EF05F8" w:rsidRDefault="00BE3DCB" w:rsidP="00570F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3DCB" w:rsidRPr="00EF05F8" w:rsidRDefault="00BE3DCB" w:rsidP="00BE3D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DCB" w:rsidRPr="00EF05F8" w:rsidRDefault="00BE3DCB" w:rsidP="00BE3D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05F8">
        <w:rPr>
          <w:rFonts w:ascii="Times New Roman" w:hAnsi="Times New Roman" w:cs="Times New Roman"/>
          <w:sz w:val="28"/>
          <w:szCs w:val="28"/>
        </w:rPr>
        <w:t>Председатель жилищно-строительного кооператива</w:t>
      </w:r>
    </w:p>
    <w:p w:rsidR="00BE3DCB" w:rsidRDefault="00BE3DCB" w:rsidP="00BE3DCB">
      <w:pPr>
        <w:pStyle w:val="ConsPlusNonformat"/>
        <w:jc w:val="both"/>
        <w:rPr>
          <w:sz w:val="28"/>
          <w:szCs w:val="28"/>
        </w:rPr>
      </w:pPr>
      <w:r w:rsidRPr="00EF05F8">
        <w:rPr>
          <w:rFonts w:ascii="Times New Roman" w:hAnsi="Times New Roman" w:cs="Times New Roman"/>
          <w:sz w:val="28"/>
          <w:szCs w:val="28"/>
        </w:rPr>
        <w:t>___________________________(подпись, печать, дата)</w:t>
      </w:r>
    </w:p>
    <w:p w:rsidR="00BE3DCB" w:rsidRDefault="00BE3DCB" w:rsidP="00BE3DCB"/>
    <w:p w:rsidR="00DF187A" w:rsidRDefault="00DF187A"/>
    <w:sectPr w:rsidR="00DF187A" w:rsidSect="00BE3DCB">
      <w:pgSz w:w="16838" w:h="11906" w:orient="landscape"/>
      <w:pgMar w:top="992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82214"/>
    <w:multiLevelType w:val="hybridMultilevel"/>
    <w:tmpl w:val="A208A888"/>
    <w:lvl w:ilvl="0" w:tplc="4B7E8166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CB"/>
    <w:rsid w:val="000112D4"/>
    <w:rsid w:val="00016387"/>
    <w:rsid w:val="000354EA"/>
    <w:rsid w:val="000431DE"/>
    <w:rsid w:val="00054D47"/>
    <w:rsid w:val="00064AA0"/>
    <w:rsid w:val="000729B9"/>
    <w:rsid w:val="00074204"/>
    <w:rsid w:val="0009030A"/>
    <w:rsid w:val="00095133"/>
    <w:rsid w:val="000A10E0"/>
    <w:rsid w:val="000A3E84"/>
    <w:rsid w:val="000A62FB"/>
    <w:rsid w:val="000B5940"/>
    <w:rsid w:val="000C6775"/>
    <w:rsid w:val="000D204B"/>
    <w:rsid w:val="000E2D9E"/>
    <w:rsid w:val="000E7B99"/>
    <w:rsid w:val="000F6D2E"/>
    <w:rsid w:val="00103C41"/>
    <w:rsid w:val="00104840"/>
    <w:rsid w:val="00113D65"/>
    <w:rsid w:val="0011778D"/>
    <w:rsid w:val="00117DDE"/>
    <w:rsid w:val="00133D64"/>
    <w:rsid w:val="00140736"/>
    <w:rsid w:val="0014560C"/>
    <w:rsid w:val="00152834"/>
    <w:rsid w:val="00154496"/>
    <w:rsid w:val="00157AAD"/>
    <w:rsid w:val="001703F4"/>
    <w:rsid w:val="001734DF"/>
    <w:rsid w:val="001762F4"/>
    <w:rsid w:val="001A4F34"/>
    <w:rsid w:val="001B3B1D"/>
    <w:rsid w:val="001C38E7"/>
    <w:rsid w:val="001E3885"/>
    <w:rsid w:val="00201BDD"/>
    <w:rsid w:val="002100A6"/>
    <w:rsid w:val="002102C2"/>
    <w:rsid w:val="00213BC3"/>
    <w:rsid w:val="00222290"/>
    <w:rsid w:val="002255D0"/>
    <w:rsid w:val="00233E46"/>
    <w:rsid w:val="00247BD1"/>
    <w:rsid w:val="0026070E"/>
    <w:rsid w:val="002624C7"/>
    <w:rsid w:val="00271294"/>
    <w:rsid w:val="00276D8E"/>
    <w:rsid w:val="00286A87"/>
    <w:rsid w:val="002969A6"/>
    <w:rsid w:val="002C0A53"/>
    <w:rsid w:val="002C3A06"/>
    <w:rsid w:val="002C4DF7"/>
    <w:rsid w:val="002C75F6"/>
    <w:rsid w:val="002D55D3"/>
    <w:rsid w:val="002F3436"/>
    <w:rsid w:val="002F4406"/>
    <w:rsid w:val="00305C9C"/>
    <w:rsid w:val="00320242"/>
    <w:rsid w:val="0032178E"/>
    <w:rsid w:val="00327DE5"/>
    <w:rsid w:val="003409BB"/>
    <w:rsid w:val="003512BC"/>
    <w:rsid w:val="0036377D"/>
    <w:rsid w:val="00391032"/>
    <w:rsid w:val="003932AB"/>
    <w:rsid w:val="003A551A"/>
    <w:rsid w:val="003B6933"/>
    <w:rsid w:val="003C79DE"/>
    <w:rsid w:val="003D0723"/>
    <w:rsid w:val="003D451A"/>
    <w:rsid w:val="003E2400"/>
    <w:rsid w:val="003F6789"/>
    <w:rsid w:val="00401CED"/>
    <w:rsid w:val="0042677F"/>
    <w:rsid w:val="00432FEC"/>
    <w:rsid w:val="004360BA"/>
    <w:rsid w:val="00450752"/>
    <w:rsid w:val="004538CB"/>
    <w:rsid w:val="004701D0"/>
    <w:rsid w:val="0047543A"/>
    <w:rsid w:val="0048016C"/>
    <w:rsid w:val="00480814"/>
    <w:rsid w:val="004843FD"/>
    <w:rsid w:val="004A1C3C"/>
    <w:rsid w:val="004D0FB4"/>
    <w:rsid w:val="004D577B"/>
    <w:rsid w:val="004D5A58"/>
    <w:rsid w:val="004F1B97"/>
    <w:rsid w:val="005007A8"/>
    <w:rsid w:val="00510286"/>
    <w:rsid w:val="00510CCD"/>
    <w:rsid w:val="00521E0E"/>
    <w:rsid w:val="00524226"/>
    <w:rsid w:val="00526B41"/>
    <w:rsid w:val="00530711"/>
    <w:rsid w:val="0055081A"/>
    <w:rsid w:val="00561B6A"/>
    <w:rsid w:val="0057076E"/>
    <w:rsid w:val="005B5542"/>
    <w:rsid w:val="005D4114"/>
    <w:rsid w:val="005E159A"/>
    <w:rsid w:val="005E184B"/>
    <w:rsid w:val="006011F1"/>
    <w:rsid w:val="00602E19"/>
    <w:rsid w:val="006059F0"/>
    <w:rsid w:val="006063FF"/>
    <w:rsid w:val="0061122B"/>
    <w:rsid w:val="00613FEF"/>
    <w:rsid w:val="006209C7"/>
    <w:rsid w:val="00631859"/>
    <w:rsid w:val="00641C90"/>
    <w:rsid w:val="00650EE7"/>
    <w:rsid w:val="0065675F"/>
    <w:rsid w:val="00661238"/>
    <w:rsid w:val="00667102"/>
    <w:rsid w:val="0067135B"/>
    <w:rsid w:val="00695A0E"/>
    <w:rsid w:val="006B4BFC"/>
    <w:rsid w:val="006C51FE"/>
    <w:rsid w:val="006E4CC5"/>
    <w:rsid w:val="00713403"/>
    <w:rsid w:val="00717BF0"/>
    <w:rsid w:val="0072712F"/>
    <w:rsid w:val="007461B5"/>
    <w:rsid w:val="007467DF"/>
    <w:rsid w:val="00747A8E"/>
    <w:rsid w:val="00751CE9"/>
    <w:rsid w:val="00753033"/>
    <w:rsid w:val="00763E60"/>
    <w:rsid w:val="007776F1"/>
    <w:rsid w:val="00783A9A"/>
    <w:rsid w:val="00784F36"/>
    <w:rsid w:val="00786C5A"/>
    <w:rsid w:val="00797199"/>
    <w:rsid w:val="007A7E9F"/>
    <w:rsid w:val="007B4DC0"/>
    <w:rsid w:val="007D2AA7"/>
    <w:rsid w:val="007E024F"/>
    <w:rsid w:val="007F5250"/>
    <w:rsid w:val="0081572E"/>
    <w:rsid w:val="00831945"/>
    <w:rsid w:val="00832564"/>
    <w:rsid w:val="00842F68"/>
    <w:rsid w:val="00855556"/>
    <w:rsid w:val="008557BF"/>
    <w:rsid w:val="008753DE"/>
    <w:rsid w:val="0087583B"/>
    <w:rsid w:val="00880A89"/>
    <w:rsid w:val="008B1985"/>
    <w:rsid w:val="008B1C0A"/>
    <w:rsid w:val="008C34DC"/>
    <w:rsid w:val="00904770"/>
    <w:rsid w:val="009118E9"/>
    <w:rsid w:val="0093492E"/>
    <w:rsid w:val="00955E48"/>
    <w:rsid w:val="009567D4"/>
    <w:rsid w:val="0096719E"/>
    <w:rsid w:val="009714A5"/>
    <w:rsid w:val="00983F5E"/>
    <w:rsid w:val="00997019"/>
    <w:rsid w:val="009A02E8"/>
    <w:rsid w:val="009A1F25"/>
    <w:rsid w:val="009B39EB"/>
    <w:rsid w:val="009C137F"/>
    <w:rsid w:val="009E27C0"/>
    <w:rsid w:val="009F33AE"/>
    <w:rsid w:val="00A1006E"/>
    <w:rsid w:val="00A27F97"/>
    <w:rsid w:val="00A37270"/>
    <w:rsid w:val="00A43BF5"/>
    <w:rsid w:val="00A85629"/>
    <w:rsid w:val="00A93481"/>
    <w:rsid w:val="00AA19F1"/>
    <w:rsid w:val="00AA5F58"/>
    <w:rsid w:val="00AF4D84"/>
    <w:rsid w:val="00B0503B"/>
    <w:rsid w:val="00B1114C"/>
    <w:rsid w:val="00B113C5"/>
    <w:rsid w:val="00B544AE"/>
    <w:rsid w:val="00B56223"/>
    <w:rsid w:val="00B57130"/>
    <w:rsid w:val="00B64A49"/>
    <w:rsid w:val="00B8270F"/>
    <w:rsid w:val="00B85609"/>
    <w:rsid w:val="00BA2B55"/>
    <w:rsid w:val="00BA4927"/>
    <w:rsid w:val="00BC02CB"/>
    <w:rsid w:val="00BC3A54"/>
    <w:rsid w:val="00BD46D6"/>
    <w:rsid w:val="00BE3DCB"/>
    <w:rsid w:val="00BE6BA1"/>
    <w:rsid w:val="00BF59C2"/>
    <w:rsid w:val="00C13349"/>
    <w:rsid w:val="00C15CC4"/>
    <w:rsid w:val="00C21540"/>
    <w:rsid w:val="00C223E1"/>
    <w:rsid w:val="00C37407"/>
    <w:rsid w:val="00C462F2"/>
    <w:rsid w:val="00C55186"/>
    <w:rsid w:val="00C6624F"/>
    <w:rsid w:val="00C7220D"/>
    <w:rsid w:val="00C82231"/>
    <w:rsid w:val="00C86E71"/>
    <w:rsid w:val="00C96222"/>
    <w:rsid w:val="00CA5906"/>
    <w:rsid w:val="00CB5EAE"/>
    <w:rsid w:val="00CC5ECC"/>
    <w:rsid w:val="00CD103A"/>
    <w:rsid w:val="00CD1678"/>
    <w:rsid w:val="00CD3471"/>
    <w:rsid w:val="00CF4304"/>
    <w:rsid w:val="00D06CF8"/>
    <w:rsid w:val="00D14DEC"/>
    <w:rsid w:val="00D2156D"/>
    <w:rsid w:val="00D25BB1"/>
    <w:rsid w:val="00D344E5"/>
    <w:rsid w:val="00D42DC5"/>
    <w:rsid w:val="00D50F32"/>
    <w:rsid w:val="00D5580C"/>
    <w:rsid w:val="00D629A9"/>
    <w:rsid w:val="00D64571"/>
    <w:rsid w:val="00D84001"/>
    <w:rsid w:val="00D9315E"/>
    <w:rsid w:val="00D96311"/>
    <w:rsid w:val="00DA0302"/>
    <w:rsid w:val="00DA5813"/>
    <w:rsid w:val="00DB39E1"/>
    <w:rsid w:val="00DB4D08"/>
    <w:rsid w:val="00DC67F1"/>
    <w:rsid w:val="00DE0727"/>
    <w:rsid w:val="00DF187A"/>
    <w:rsid w:val="00E230EA"/>
    <w:rsid w:val="00E32607"/>
    <w:rsid w:val="00E36598"/>
    <w:rsid w:val="00E43939"/>
    <w:rsid w:val="00E449F6"/>
    <w:rsid w:val="00E522F2"/>
    <w:rsid w:val="00E53344"/>
    <w:rsid w:val="00E653E2"/>
    <w:rsid w:val="00E80F35"/>
    <w:rsid w:val="00EA2AC3"/>
    <w:rsid w:val="00EA6CA4"/>
    <w:rsid w:val="00EC1F15"/>
    <w:rsid w:val="00EC410D"/>
    <w:rsid w:val="00EC7F8E"/>
    <w:rsid w:val="00F17560"/>
    <w:rsid w:val="00F210C5"/>
    <w:rsid w:val="00F210E5"/>
    <w:rsid w:val="00F25308"/>
    <w:rsid w:val="00F27D02"/>
    <w:rsid w:val="00F32EC4"/>
    <w:rsid w:val="00F361F9"/>
    <w:rsid w:val="00FA01D5"/>
    <w:rsid w:val="00FA1812"/>
    <w:rsid w:val="00FB41B3"/>
    <w:rsid w:val="00FD5F73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E3DCB"/>
    <w:pPr>
      <w:ind w:left="720"/>
      <w:contextualSpacing/>
    </w:pPr>
  </w:style>
  <w:style w:type="paragraph" w:customStyle="1" w:styleId="ConsPlusNormal">
    <w:name w:val="ConsPlusNormal"/>
    <w:rsid w:val="00BE3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3D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D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E3DCB"/>
    <w:pPr>
      <w:ind w:left="720"/>
      <w:contextualSpacing/>
    </w:pPr>
  </w:style>
  <w:style w:type="paragraph" w:customStyle="1" w:styleId="ConsPlusNormal">
    <w:name w:val="ConsPlusNormal"/>
    <w:rsid w:val="00BE3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3D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244FA3518C0B9D8360EC8A245086931C0031A12968EAC54F8C87C9ABC10539F8DF2F46E5A6F9E52E3B15O1E4C" TargetMode="External"/><Relationship Id="rId13" Type="http://schemas.openxmlformats.org/officeDocument/2006/relationships/hyperlink" Target="consultantplus://offline/ref=E6244FA3518C0B9D8360EC8A245086931C0031A12968E4CB498C87C9ABC10539F8DF2F46E5A6F9E52E3B12O1ECC" TargetMode="External"/><Relationship Id="rId18" Type="http://schemas.openxmlformats.org/officeDocument/2006/relationships/hyperlink" Target="consultantplus://offline/ref=E6244FA3518C0B9D8360EC8A245086931C0031A12968EAC54F8C87C9ABC10539F8DF2F46E5A6F9E52E3B15O1E4C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6244FA3518C0B9D8360EC8A245086931C0031A12968E4CB498C87C9ABC10539F8DF2F46E5A6F9E52E3B1DO1E4C" TargetMode="External"/><Relationship Id="rId7" Type="http://schemas.openxmlformats.org/officeDocument/2006/relationships/hyperlink" Target="consultantplus://offline/ref=E6244FA3518C0B9D8360EC8A245086931C0031A12968EAC54F8C87C9ABC10539F8DF2F46E5A6F9E52E3B15O1E4C" TargetMode="External"/><Relationship Id="rId12" Type="http://schemas.openxmlformats.org/officeDocument/2006/relationships/hyperlink" Target="consultantplus://offline/ref=E6244FA3518C0B9D8360EC8A245086931C0031A12968EAC54F8C87C9ABC10539F8DF2F46E5A6F9E52E3B15O1E4C" TargetMode="External"/><Relationship Id="rId17" Type="http://schemas.openxmlformats.org/officeDocument/2006/relationships/hyperlink" Target="consultantplus://offline/ref=E6244FA3518C0B9D8360EC8A245086931C0031A12968EAC54F8C87C9ABC10539F8DF2F46E5A6F9E52E3B15O1E4C" TargetMode="External"/><Relationship Id="rId25" Type="http://schemas.openxmlformats.org/officeDocument/2006/relationships/hyperlink" Target="consultantplus://offline/ref=E6244FA3518C0B9D8360EC8A245086931C0031A12968EAC54F8C87C9ABC10539F8DF2F46E5A6F9E52E3B15O1E4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6244FA3518C0B9D8360EC8A245086931C0031A12968EAC54F8C87C9ABC10539F8DF2F46E5A6F9E52E3B15O1E4C" TargetMode="External"/><Relationship Id="rId20" Type="http://schemas.openxmlformats.org/officeDocument/2006/relationships/hyperlink" Target="consultantplus://offline/ref=E6244FA3518C0B9D8360EC8A245086931C0031A12968EAC54F8C87C9ABC10539F8DF2F46E5A6F9E52E3B15O1E4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244FA3518C0B9D8360EC8A245086931C0031A12968EAC54F8C87C9ABC10539OFE8C" TargetMode="External"/><Relationship Id="rId11" Type="http://schemas.openxmlformats.org/officeDocument/2006/relationships/hyperlink" Target="consultantplus://offline/ref=E6244FA3518C0B9D8360EC8A245086931C0031A12968EAC54F8C87C9ABC10539OFE8C" TargetMode="External"/><Relationship Id="rId24" Type="http://schemas.openxmlformats.org/officeDocument/2006/relationships/hyperlink" Target="consultantplus://offline/ref=E6244FA3518C0B9D8360EC8A245086931C0031A12968E4CB498C87C9ABC10539OFE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244FA3518C0B9D8360EC89363CD89A130E6CA42663B49E1A8AD096OFEBC" TargetMode="External"/><Relationship Id="rId23" Type="http://schemas.openxmlformats.org/officeDocument/2006/relationships/hyperlink" Target="consultantplus://offline/ref=E6244FA3518C0B9D8360EC8A245086931C0031A12968EAC54F8C87C9ABC10539OFE8C" TargetMode="External"/><Relationship Id="rId10" Type="http://schemas.openxmlformats.org/officeDocument/2006/relationships/hyperlink" Target="consultantplus://offline/ref=E6244FA3518C0B9D8360EC8A245086931C0031A12968E4CB498C87C9ABC10539F8DF2F46E5A6F9E52E3B15O1E6C" TargetMode="External"/><Relationship Id="rId19" Type="http://schemas.openxmlformats.org/officeDocument/2006/relationships/hyperlink" Target="consultantplus://offline/ref=E6244FA3518C0B9D8360EC8A245086931C0031A12968EAC54F8C87C9ABC10539F8DF2F46E5A6F9E52E3B15O1E4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244FA3518C0B9D8360EC8A245086931C0031A12968EAC54F8C87C9ABC10539F8DF2F46E5A6F9E52E3B15O1E4C" TargetMode="External"/><Relationship Id="rId14" Type="http://schemas.openxmlformats.org/officeDocument/2006/relationships/hyperlink" Target="consultantplus://offline/ref=E6244FA3518C0B9D8360EC89363CD89A140F66A4236FE99412D3DC94FCOCE8C" TargetMode="External"/><Relationship Id="rId22" Type="http://schemas.openxmlformats.org/officeDocument/2006/relationships/hyperlink" Target="consultantplus://offline/ref=E6244FA3518C0B9D8360EC8A245086931C0031A12968EAC54F8C87C9ABC10539OFE8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18</Pages>
  <Words>6562</Words>
  <Characters>37406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2016-10-17T06:09:00Z</dcterms:created>
  <dcterms:modified xsi:type="dcterms:W3CDTF">2016-10-17T06:33:00Z</dcterms:modified>
</cp:coreProperties>
</file>