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A91061" w:rsidRDefault="00A91061" w:rsidP="00A91061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№153 </w:t>
      </w:r>
    </w:p>
    <w:p w:rsidR="00A91061" w:rsidRDefault="00A91061" w:rsidP="00A9106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пятая сессия)</w:t>
      </w:r>
    </w:p>
    <w:p w:rsidR="00A91061" w:rsidRDefault="00A91061" w:rsidP="00A91061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91061" w:rsidRDefault="00A91061" w:rsidP="00A9106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21. 11. 2017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A91061" w:rsidRDefault="00A91061" w:rsidP="00A91061">
      <w:pPr>
        <w:spacing w:line="100" w:lineRule="atLeast"/>
        <w:ind w:firstLine="851"/>
        <w:jc w:val="center"/>
        <w:rPr>
          <w:sz w:val="28"/>
          <w:szCs w:val="28"/>
        </w:rPr>
      </w:pPr>
    </w:p>
    <w:p w:rsidR="00A91061" w:rsidRDefault="00A91061" w:rsidP="00A91061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год и на плановый период на 2018-2019 годы»</w:t>
      </w:r>
    </w:p>
    <w:p w:rsidR="00A91061" w:rsidRDefault="00A91061" w:rsidP="00A91061">
      <w:pPr>
        <w:spacing w:line="100" w:lineRule="atLeast"/>
        <w:ind w:firstLine="851"/>
        <w:rPr>
          <w:sz w:val="28"/>
          <w:szCs w:val="28"/>
        </w:rPr>
      </w:pPr>
    </w:p>
    <w:p w:rsidR="00A91061" w:rsidRDefault="00A91061" w:rsidP="00A91061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061" w:rsidRDefault="00A91061" w:rsidP="00A91061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91061" w:rsidRDefault="00A91061" w:rsidP="00A910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26.12.2016 г. № 95 «Об утверждении бюджета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2017</w:t>
      </w:r>
      <w:r w:rsidR="00D426B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на 2018-2019 годы»:</w:t>
      </w:r>
    </w:p>
    <w:p w:rsidR="00D426B1" w:rsidRPr="00D426B1" w:rsidRDefault="00A91061" w:rsidP="00D426B1">
      <w:pPr>
        <w:pStyle w:val="ConsPlusTitle"/>
        <w:widowControl/>
        <w:numPr>
          <w:ilvl w:val="1"/>
          <w:numId w:val="4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6B1"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в сумме 38024946,00 рублей (приложение №1)</w:t>
      </w:r>
      <w:r w:rsidR="00D426B1" w:rsidRPr="00D426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26B1" w:rsidRPr="00D426B1" w:rsidRDefault="00A91061" w:rsidP="00D426B1">
      <w:pPr>
        <w:pStyle w:val="ConsPlusTitle"/>
        <w:widowControl/>
        <w:numPr>
          <w:ilvl w:val="1"/>
          <w:numId w:val="4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6B1">
        <w:rPr>
          <w:rFonts w:ascii="Times New Roman" w:hAnsi="Times New Roman" w:cs="Times New Roman"/>
          <w:b w:val="0"/>
          <w:sz w:val="28"/>
          <w:szCs w:val="28"/>
        </w:rPr>
        <w:t>Утвердить общий объем расходов бюджета в сумме 45740289 рубля 29 коп</w:t>
      </w:r>
      <w:proofErr w:type="gramStart"/>
      <w:r w:rsidRPr="00D426B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D426B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D426B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D426B1">
        <w:rPr>
          <w:rFonts w:ascii="Times New Roman" w:hAnsi="Times New Roman" w:cs="Times New Roman"/>
          <w:b w:val="0"/>
          <w:sz w:val="28"/>
          <w:szCs w:val="28"/>
        </w:rPr>
        <w:t>риложение 2).</w:t>
      </w:r>
    </w:p>
    <w:p w:rsidR="00D426B1" w:rsidRPr="00D426B1" w:rsidRDefault="00D426B1" w:rsidP="00D426B1">
      <w:pPr>
        <w:pStyle w:val="ConsPlusTitle"/>
        <w:widowControl/>
        <w:numPr>
          <w:ilvl w:val="1"/>
          <w:numId w:val="4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6B1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D426B1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D426B1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D426B1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D426B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="00A91061" w:rsidRPr="00D426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1061" w:rsidRPr="00D426B1" w:rsidRDefault="00A91061" w:rsidP="00D426B1">
      <w:pPr>
        <w:pStyle w:val="ConsPlusTitle"/>
        <w:widowControl/>
        <w:numPr>
          <w:ilvl w:val="1"/>
          <w:numId w:val="4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6B1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A91061" w:rsidRDefault="00A91061" w:rsidP="00A9106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061" w:rsidRDefault="00A91061" w:rsidP="00A9106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061" w:rsidRDefault="00A91061" w:rsidP="00A9106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061" w:rsidRDefault="00A91061" w:rsidP="00A91061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A91061" w:rsidRDefault="00A91061" w:rsidP="00A91061">
      <w:pPr>
        <w:spacing w:line="100" w:lineRule="atLeast"/>
        <w:ind w:firstLine="851"/>
        <w:jc w:val="both"/>
        <w:rPr>
          <w:sz w:val="28"/>
          <w:szCs w:val="28"/>
        </w:rPr>
      </w:pPr>
    </w:p>
    <w:p w:rsidR="00A91061" w:rsidRDefault="00A91061" w:rsidP="00A91061"/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426B1" w:rsidRDefault="00D426B1" w:rsidP="008B487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8B487D" w:rsidRPr="008B487D" w:rsidRDefault="007D7044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Приложение № 1</w:t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к </w:t>
      </w:r>
      <w:r>
        <w:rPr>
          <w:rFonts w:eastAsia="Calibri"/>
          <w:lang w:eastAsia="en-US" w:bidi="en-US"/>
        </w:rPr>
        <w:t>р</w:t>
      </w:r>
      <w:r w:rsidRPr="008B487D">
        <w:rPr>
          <w:rFonts w:eastAsia="Calibri"/>
          <w:lang w:eastAsia="en-US" w:bidi="en-US"/>
        </w:rPr>
        <w:t>ешен</w:t>
      </w:r>
      <w:r>
        <w:rPr>
          <w:rFonts w:eastAsia="Calibri"/>
          <w:lang w:eastAsia="en-US" w:bidi="en-US"/>
        </w:rPr>
        <w:t xml:space="preserve">ию № </w:t>
      </w:r>
      <w:r w:rsidR="00D426B1">
        <w:rPr>
          <w:rFonts w:eastAsia="Calibri"/>
          <w:lang w:eastAsia="en-US" w:bidi="en-US"/>
        </w:rPr>
        <w:t>153</w:t>
      </w:r>
      <w:r w:rsidR="007D7044">
        <w:rPr>
          <w:rFonts w:eastAsia="Calibri"/>
          <w:lang w:eastAsia="en-US" w:bidi="en-US"/>
        </w:rPr>
        <w:t xml:space="preserve"> двадцать пятой </w:t>
      </w:r>
      <w:r w:rsidRPr="008B487D">
        <w:rPr>
          <w:rFonts w:eastAsia="Calibri"/>
          <w:lang w:eastAsia="en-US" w:bidi="en-US"/>
        </w:rPr>
        <w:t>сессии</w:t>
      </w:r>
    </w:p>
    <w:p w:rsidR="008B487D" w:rsidRP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Совета депутатов р</w:t>
      </w:r>
      <w:r w:rsidRPr="008B487D">
        <w:rPr>
          <w:rFonts w:eastAsia="Calibri"/>
          <w:lang w:eastAsia="en-US" w:bidi="en-US"/>
        </w:rPr>
        <w:t>.</w:t>
      </w:r>
      <w:r>
        <w:rPr>
          <w:rFonts w:eastAsia="Calibri"/>
          <w:lang w:eastAsia="en-US" w:bidi="en-US"/>
        </w:rPr>
        <w:t xml:space="preserve"> п. Чик </w:t>
      </w:r>
      <w:proofErr w:type="spellStart"/>
      <w:r w:rsidRPr="008B487D">
        <w:rPr>
          <w:rFonts w:eastAsia="Calibri"/>
          <w:lang w:eastAsia="en-US" w:bidi="en-US"/>
        </w:rPr>
        <w:t>Коченевского</w:t>
      </w:r>
      <w:proofErr w:type="spellEnd"/>
      <w:r w:rsidRPr="008B487D">
        <w:rPr>
          <w:rFonts w:eastAsia="Calibri"/>
          <w:lang w:eastAsia="en-US" w:bidi="en-US"/>
        </w:rPr>
        <w:t xml:space="preserve"> района</w:t>
      </w:r>
    </w:p>
    <w:p w:rsidR="008B487D" w:rsidRDefault="008B487D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>Новосибирской области</w:t>
      </w:r>
      <w:r>
        <w:rPr>
          <w:rFonts w:eastAsia="Calibri"/>
          <w:lang w:eastAsia="en-US" w:bidi="en-US"/>
        </w:rPr>
        <w:t xml:space="preserve"> </w:t>
      </w:r>
      <w:r w:rsidR="00D426B1">
        <w:rPr>
          <w:rFonts w:eastAsia="Calibri"/>
          <w:lang w:eastAsia="en-US" w:bidi="en-US"/>
        </w:rPr>
        <w:t>от 21. 11. 2017</w:t>
      </w:r>
    </w:p>
    <w:p w:rsidR="007D7044" w:rsidRPr="008B487D" w:rsidRDefault="007D7044" w:rsidP="008B487D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</w:p>
    <w:p w:rsidR="00D426B1" w:rsidRPr="0062567B" w:rsidRDefault="00D426B1" w:rsidP="00D426B1">
      <w:pPr>
        <w:ind w:firstLine="851"/>
        <w:jc w:val="center"/>
        <w:rPr>
          <w:rFonts w:eastAsia="Calibri"/>
          <w:lang w:eastAsia="en-US" w:bidi="en-US"/>
        </w:rPr>
      </w:pPr>
      <w:r w:rsidRPr="0062567B"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 w:rsidRPr="0062567B">
        <w:rPr>
          <w:rFonts w:eastAsia="Calibri"/>
          <w:b/>
          <w:lang w:eastAsia="en-US" w:bidi="en-US"/>
        </w:rPr>
        <w:t>р.п</w:t>
      </w:r>
      <w:proofErr w:type="gramStart"/>
      <w:r w:rsidRPr="0062567B">
        <w:rPr>
          <w:rFonts w:eastAsia="Calibri"/>
          <w:b/>
          <w:lang w:eastAsia="en-US" w:bidi="en-US"/>
        </w:rPr>
        <w:t>.Ч</w:t>
      </w:r>
      <w:proofErr w:type="gramEnd"/>
      <w:r w:rsidRPr="0062567B">
        <w:rPr>
          <w:rFonts w:eastAsia="Calibri"/>
          <w:b/>
          <w:lang w:eastAsia="en-US" w:bidi="en-US"/>
        </w:rPr>
        <w:t>ик</w:t>
      </w:r>
      <w:proofErr w:type="spellEnd"/>
      <w:r w:rsidRPr="0062567B">
        <w:rPr>
          <w:rFonts w:eastAsia="Calibri"/>
          <w:b/>
          <w:lang w:eastAsia="en-US" w:bidi="en-US"/>
        </w:rPr>
        <w:t xml:space="preserve"> на 201</w:t>
      </w:r>
      <w:r>
        <w:rPr>
          <w:rFonts w:eastAsia="Calibri"/>
          <w:b/>
          <w:lang w:eastAsia="en-US" w:bidi="en-US"/>
        </w:rPr>
        <w:t>7</w:t>
      </w:r>
      <w:r w:rsidRPr="0062567B">
        <w:rPr>
          <w:rFonts w:eastAsia="Calibri"/>
          <w:b/>
          <w:lang w:eastAsia="en-US" w:bidi="en-US"/>
        </w:rPr>
        <w:t xml:space="preserve"> г.</w:t>
      </w:r>
    </w:p>
    <w:p w:rsidR="00D426B1" w:rsidRDefault="00D426B1" w:rsidP="00D426B1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 w:rsidRPr="0062567B">
        <w:rPr>
          <w:rFonts w:eastAsia="Calibri"/>
          <w:lang w:eastAsia="en-US" w:bidi="en-US"/>
        </w:rPr>
        <w:t xml:space="preserve">                                                                                                       </w:t>
      </w:r>
      <w:r>
        <w:rPr>
          <w:rFonts w:eastAsia="Calibri"/>
          <w:lang w:eastAsia="en-US" w:bidi="en-US"/>
        </w:rPr>
        <w:t xml:space="preserve">             </w:t>
      </w:r>
      <w:r w:rsidRPr="0062567B">
        <w:rPr>
          <w:rFonts w:eastAsia="Calibri"/>
          <w:lang w:eastAsia="en-US" w:bidi="en-US"/>
        </w:rPr>
        <w:t xml:space="preserve">       </w:t>
      </w:r>
      <w:r w:rsidRPr="002C6CEC">
        <w:rPr>
          <w:rFonts w:eastAsia="Calibri"/>
          <w:lang w:eastAsia="en-US" w:bidi="en-US"/>
        </w:rPr>
        <w:t>(</w:t>
      </w:r>
      <w:r w:rsidRPr="002C6CEC">
        <w:rPr>
          <w:rFonts w:eastAsia="Calibri"/>
          <w:sz w:val="20"/>
          <w:szCs w:val="20"/>
          <w:lang w:eastAsia="en-US" w:bidi="en-US"/>
        </w:rPr>
        <w:t xml:space="preserve"> рублей</w:t>
      </w:r>
      <w:r w:rsidRPr="002C6CEC">
        <w:rPr>
          <w:rFonts w:eastAsia="Calibri"/>
          <w:lang w:eastAsia="en-US" w:bidi="en-US"/>
        </w:rPr>
        <w:t>)</w:t>
      </w:r>
      <w:r w:rsidRPr="002C6CEC">
        <w:rPr>
          <w:rFonts w:eastAsia="Calibri"/>
          <w:b/>
          <w:lang w:eastAsia="en-US" w:bidi="en-US"/>
        </w:rPr>
        <w:t xml:space="preserve"> </w:t>
      </w:r>
    </w:p>
    <w:p w:rsidR="00D426B1" w:rsidRDefault="00D426B1" w:rsidP="00D426B1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1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5070"/>
        <w:gridCol w:w="3260"/>
        <w:gridCol w:w="1560"/>
        <w:gridCol w:w="1041"/>
      </w:tblGrid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 w:rsidRPr="00D426B1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D426B1"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D426B1">
              <w:rPr>
                <w:rFonts w:eastAsia="Calibri"/>
                <w:b/>
                <w:lang w:val="en-US" w:eastAsia="en-US" w:bidi="en-US"/>
              </w:rPr>
              <w:t>201</w:t>
            </w:r>
            <w:r w:rsidRPr="00D426B1">
              <w:rPr>
                <w:rFonts w:eastAsia="Calibri"/>
                <w:b/>
                <w:lang w:eastAsia="en-US" w:bidi="en-US"/>
              </w:rPr>
              <w:t xml:space="preserve">7 </w:t>
            </w:r>
            <w:r w:rsidRPr="00D426B1"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D426B1" w:rsidTr="00D426B1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sz w:val="20"/>
                <w:szCs w:val="20"/>
              </w:rPr>
            </w:pPr>
            <w:r w:rsidRPr="00D426B1">
              <w:rPr>
                <w:kern w:val="20"/>
                <w:sz w:val="20"/>
                <w:szCs w:val="20"/>
              </w:rPr>
              <w:t>Налог</w:t>
            </w:r>
            <w:r w:rsidRPr="00D426B1">
              <w:rPr>
                <w:sz w:val="20"/>
                <w:szCs w:val="20"/>
              </w:rPr>
              <w:t xml:space="preserve"> </w:t>
            </w:r>
            <w:r w:rsidRPr="00D426B1">
              <w:rPr>
                <w:kern w:val="20"/>
                <w:sz w:val="20"/>
                <w:szCs w:val="20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2"/>
                <w:sz w:val="20"/>
                <w:szCs w:val="20"/>
              </w:rPr>
            </w:pPr>
            <w:r w:rsidRPr="00D426B1">
              <w:rPr>
                <w:kern w:val="22"/>
                <w:sz w:val="20"/>
                <w:szCs w:val="20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spacing w:line="100" w:lineRule="atLeast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2 248 300,00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Налог на доходы физических лиц с доходов, полученных </w:t>
            </w:r>
            <w:proofErr w:type="spellStart"/>
            <w:r w:rsidRPr="00D426B1">
              <w:rPr>
                <w:kern w:val="2"/>
                <w:sz w:val="20"/>
                <w:szCs w:val="20"/>
              </w:rPr>
              <w:t>физ</w:t>
            </w:r>
            <w:proofErr w:type="gramStart"/>
            <w:r w:rsidRPr="00D426B1">
              <w:rPr>
                <w:kern w:val="2"/>
                <w:sz w:val="20"/>
                <w:szCs w:val="20"/>
              </w:rPr>
              <w:t>.л</w:t>
            </w:r>
            <w:proofErr w:type="gramEnd"/>
            <w:r w:rsidRPr="00D426B1">
              <w:rPr>
                <w:kern w:val="2"/>
                <w:sz w:val="20"/>
                <w:szCs w:val="20"/>
              </w:rPr>
              <w:t>ицами</w:t>
            </w:r>
            <w:proofErr w:type="spellEnd"/>
            <w:r w:rsidRPr="00D426B1">
              <w:rPr>
                <w:kern w:val="2"/>
                <w:sz w:val="20"/>
                <w:szCs w:val="20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34 500,00</w:t>
            </w:r>
          </w:p>
        </w:tc>
      </w:tr>
      <w:tr w:rsidR="00D426B1" w:rsidTr="00D426B1">
        <w:trPr>
          <w:gridAfter w:val="1"/>
          <w:wAfter w:w="1041" w:type="dxa"/>
          <w:trHeight w:val="533"/>
        </w:trPr>
        <w:tc>
          <w:tcPr>
            <w:tcW w:w="5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182 106 01030 13 0000 110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2003B5" w:rsidRDefault="00D426B1" w:rsidP="00D426B1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279 5</w:t>
            </w:r>
            <w:r w:rsidRPr="002003B5">
              <w:rPr>
                <w:kern w:val="2"/>
                <w:sz w:val="20"/>
                <w:szCs w:val="20"/>
              </w:rPr>
              <w:t>00,00</w:t>
            </w:r>
          </w:p>
        </w:tc>
      </w:tr>
      <w:tr w:rsidR="00D426B1" w:rsidTr="00D426B1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2003B5" w:rsidRDefault="00D426B1" w:rsidP="00D426B1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12 9</w:t>
            </w:r>
            <w:r w:rsidRPr="002003B5">
              <w:rPr>
                <w:kern w:val="2"/>
                <w:sz w:val="20"/>
                <w:szCs w:val="20"/>
              </w:rPr>
              <w:t>00 000,00</w:t>
            </w:r>
          </w:p>
          <w:p w:rsidR="00D426B1" w:rsidRPr="002003B5" w:rsidRDefault="00D426B1" w:rsidP="00D426B1">
            <w:pPr>
              <w:rPr>
                <w:kern w:val="2"/>
                <w:sz w:val="20"/>
                <w:szCs w:val="20"/>
              </w:rPr>
            </w:pPr>
          </w:p>
        </w:tc>
      </w:tr>
      <w:tr w:rsidR="00D426B1" w:rsidTr="00D426B1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2003B5" w:rsidRDefault="00D426B1" w:rsidP="00D426B1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187 2</w:t>
            </w:r>
            <w:r w:rsidRPr="002003B5">
              <w:rPr>
                <w:kern w:val="2"/>
                <w:sz w:val="20"/>
                <w:szCs w:val="20"/>
              </w:rPr>
              <w:t>00,00</w:t>
            </w:r>
          </w:p>
        </w:tc>
      </w:tr>
      <w:tr w:rsidR="00D426B1" w:rsidTr="00D426B1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302 400,00</w:t>
            </w:r>
          </w:p>
        </w:tc>
      </w:tr>
      <w:tr w:rsidR="00D426B1" w:rsidTr="00D426B1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26B1">
              <w:rPr>
                <w:kern w:val="2"/>
                <w:sz w:val="20"/>
                <w:szCs w:val="20"/>
              </w:rPr>
              <w:t>инжекторных</w:t>
            </w:r>
            <w:proofErr w:type="spellEnd"/>
            <w:r w:rsidRPr="00D426B1">
              <w:rPr>
                <w:kern w:val="2"/>
                <w:sz w:val="20"/>
                <w:szCs w:val="20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      2 800,0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100 103 02250 01 0000 110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       454 300,0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        -  50 610,00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b/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570 000,00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 w:rsidRPr="00D426B1">
              <w:rPr>
                <w:kern w:val="2"/>
                <w:sz w:val="20"/>
                <w:szCs w:val="20"/>
              </w:rPr>
              <w:t xml:space="preserve">( </w:t>
            </w:r>
            <w:proofErr w:type="gramEnd"/>
            <w:r w:rsidRPr="00D426B1">
              <w:rPr>
                <w:kern w:val="2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   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1 800 000,00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kern w:val="2"/>
                <w:sz w:val="20"/>
                <w:szCs w:val="20"/>
              </w:rPr>
            </w:pPr>
            <w:r w:rsidRPr="00D426B1">
              <w:rPr>
                <w:kern w:val="2"/>
                <w:sz w:val="20"/>
                <w:szCs w:val="20"/>
              </w:rPr>
              <w:t>249 000,0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11 270,00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              4000,00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b/>
                <w:sz w:val="20"/>
                <w:szCs w:val="20"/>
              </w:rPr>
            </w:pPr>
            <w:r w:rsidRPr="00D426B1">
              <w:rPr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b/>
                <w:sz w:val="20"/>
                <w:szCs w:val="20"/>
              </w:rPr>
            </w:pPr>
            <w:r w:rsidRPr="00D426B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b/>
                <w:sz w:val="20"/>
                <w:szCs w:val="20"/>
              </w:rPr>
            </w:pPr>
            <w:r w:rsidRPr="00D426B1">
              <w:rPr>
                <w:b/>
                <w:sz w:val="20"/>
                <w:szCs w:val="20"/>
              </w:rPr>
              <w:t xml:space="preserve">       18536890,00</w:t>
            </w:r>
          </w:p>
        </w:tc>
      </w:tr>
      <w:tr w:rsidR="00D426B1" w:rsidRPr="00A46713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b/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b/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b/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   6865750,00</w:t>
            </w:r>
          </w:p>
        </w:tc>
      </w:tr>
      <w:tr w:rsidR="00D426B1" w:rsidRPr="007A4D2C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both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sz w:val="20"/>
                <w:szCs w:val="20"/>
              </w:rPr>
            </w:pPr>
          </w:p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sz w:val="20"/>
                <w:szCs w:val="20"/>
              </w:rPr>
            </w:pPr>
          </w:p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      205 800,00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szCs w:val="20"/>
                <w:lang w:eastAsia="en-US" w:bidi="en-US"/>
              </w:rPr>
            </w:pPr>
            <w:r w:rsidRPr="00D426B1">
              <w:rPr>
                <w:rFonts w:eastAsia="Calibri"/>
                <w:kern w:val="24"/>
                <w:sz w:val="20"/>
                <w:szCs w:val="20"/>
                <w:lang w:eastAsia="en-US" w:bidi="en-US"/>
              </w:rPr>
              <w:t xml:space="preserve">Субсидии на реализацию на реализацию мероприятий государственной программы НСО « Развитие автомобильных дорог регионального, межмуниципального и местного значения  в Новосибирской области в 2012-2016 годы»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D426B1"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D426B1">
              <w:rPr>
                <w:rFonts w:eastAsia="Calibri"/>
                <w:sz w:val="20"/>
                <w:szCs w:val="20"/>
                <w:lang w:eastAsia="en-US" w:bidi="en-US"/>
              </w:rPr>
              <w:t>5946566,00</w:t>
            </w:r>
          </w:p>
          <w:p w:rsidR="00D426B1" w:rsidRPr="00D426B1" w:rsidRDefault="00D426B1" w:rsidP="00D426B1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 xml:space="preserve">Субсидии </w:t>
            </w:r>
            <w:proofErr w:type="spellStart"/>
            <w:r w:rsidRPr="00D426B1">
              <w:rPr>
                <w:sz w:val="20"/>
                <w:szCs w:val="20"/>
              </w:rPr>
              <w:t>ра</w:t>
            </w:r>
            <w:proofErr w:type="spellEnd"/>
            <w:r w:rsidRPr="00D426B1">
              <w:rPr>
                <w:sz w:val="20"/>
                <w:szCs w:val="20"/>
              </w:rPr>
              <w:t xml:space="preserve"> реализацию мероприятий по обеспечению сбалансирования местных бюджетов в рамках государственной программы в Новосибирской области «Управление государственными финансами в Новосибирской области в 2014-2019г».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jc w:val="center"/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555 202 29999 13 0000151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D426B1" w:rsidRDefault="00D426B1" w:rsidP="00D426B1">
            <w:pPr>
              <w:rPr>
                <w:sz w:val="20"/>
                <w:szCs w:val="20"/>
              </w:rPr>
            </w:pPr>
            <w:r w:rsidRPr="00D426B1">
              <w:rPr>
                <w:sz w:val="20"/>
                <w:szCs w:val="20"/>
              </w:rPr>
              <w:t>290 560,00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Default="00D426B1" w:rsidP="00D426B1">
            <w:r>
              <w:t>Поступления денежных пожертвований предоставляемых юридическим лицам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Default="00D426B1" w:rsidP="00D426B1">
            <w:pPr>
              <w:jc w:val="center"/>
            </w:pPr>
            <w:r>
              <w:t>555 207 0503 13 0000 180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Default="00D426B1" w:rsidP="00D426B1">
            <w:r>
              <w:t>5 723 610,00</w:t>
            </w:r>
          </w:p>
        </w:tc>
      </w:tr>
      <w:tr w:rsidR="00D426B1" w:rsidTr="00D426B1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rPr>
                <w:b/>
              </w:rPr>
            </w:pPr>
            <w:r w:rsidRPr="005D583D">
              <w:rPr>
                <w:b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jc w:val="center"/>
              <w:rPr>
                <w:b/>
              </w:rPr>
            </w:pPr>
            <w:r w:rsidRPr="005D583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rPr>
                <w:b/>
              </w:rPr>
            </w:pPr>
            <w:r>
              <w:rPr>
                <w:b/>
              </w:rPr>
              <w:t>19032286,00</w:t>
            </w:r>
          </w:p>
        </w:tc>
      </w:tr>
      <w:tr w:rsidR="00D426B1" w:rsidTr="00D426B1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5D583D"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rPr>
                <w:b/>
              </w:rPr>
            </w:pPr>
            <w:r w:rsidRPr="005D583D">
              <w:rPr>
                <w:b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B1" w:rsidRPr="005D583D" w:rsidRDefault="00D426B1" w:rsidP="00D426B1">
            <w:pPr>
              <w:rPr>
                <w:b/>
              </w:rPr>
            </w:pPr>
            <w:r w:rsidRPr="005D583D">
              <w:rPr>
                <w:b/>
              </w:rPr>
              <w:t xml:space="preserve"> </w:t>
            </w:r>
            <w:r>
              <w:rPr>
                <w:b/>
              </w:rPr>
              <w:t>38024946,00</w:t>
            </w:r>
          </w:p>
        </w:tc>
        <w:tc>
          <w:tcPr>
            <w:tcW w:w="1041" w:type="dxa"/>
          </w:tcPr>
          <w:p w:rsidR="00D426B1" w:rsidRPr="005F5A70" w:rsidRDefault="00D426B1" w:rsidP="00D426B1">
            <w:pPr>
              <w:rPr>
                <w:b/>
              </w:rPr>
            </w:pPr>
          </w:p>
        </w:tc>
      </w:tr>
    </w:tbl>
    <w:p w:rsidR="00D426B1" w:rsidRDefault="00D426B1" w:rsidP="00D426B1">
      <w:pPr>
        <w:spacing w:line="100" w:lineRule="atLeast"/>
        <w:rPr>
          <w:rFonts w:eastAsia="Calibri"/>
          <w:lang w:eastAsia="en-US" w:bidi="en-US"/>
        </w:rPr>
      </w:pPr>
    </w:p>
    <w:p w:rsidR="00D426B1" w:rsidRDefault="00D426B1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Приложение № 2</w:t>
      </w: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к </w:t>
      </w:r>
      <w:r>
        <w:rPr>
          <w:rFonts w:eastAsia="Calibri"/>
          <w:lang w:eastAsia="en-US" w:bidi="en-US"/>
        </w:rPr>
        <w:t>р</w:t>
      </w:r>
      <w:r w:rsidRPr="008B487D">
        <w:rPr>
          <w:rFonts w:eastAsia="Calibri"/>
          <w:lang w:eastAsia="en-US" w:bidi="en-US"/>
        </w:rPr>
        <w:t>ешен</w:t>
      </w:r>
      <w:r>
        <w:rPr>
          <w:rFonts w:eastAsia="Calibri"/>
          <w:lang w:eastAsia="en-US" w:bidi="en-US"/>
        </w:rPr>
        <w:t xml:space="preserve">ию № 153 двадцать пятой </w:t>
      </w:r>
      <w:r w:rsidRPr="008B487D">
        <w:rPr>
          <w:rFonts w:eastAsia="Calibri"/>
          <w:lang w:eastAsia="en-US" w:bidi="en-US"/>
        </w:rPr>
        <w:t>сессии</w:t>
      </w: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Совета депутатов р</w:t>
      </w:r>
      <w:r w:rsidRPr="008B487D">
        <w:rPr>
          <w:rFonts w:eastAsia="Calibri"/>
          <w:lang w:eastAsia="en-US" w:bidi="en-US"/>
        </w:rPr>
        <w:t>.</w:t>
      </w:r>
      <w:r>
        <w:rPr>
          <w:rFonts w:eastAsia="Calibri"/>
          <w:lang w:eastAsia="en-US" w:bidi="en-US"/>
        </w:rPr>
        <w:t xml:space="preserve"> п. Чик </w:t>
      </w:r>
      <w:proofErr w:type="spellStart"/>
      <w:r w:rsidRPr="008B487D">
        <w:rPr>
          <w:rFonts w:eastAsia="Calibri"/>
          <w:lang w:eastAsia="en-US" w:bidi="en-US"/>
        </w:rPr>
        <w:t>Коченевского</w:t>
      </w:r>
      <w:proofErr w:type="spellEnd"/>
      <w:r w:rsidRPr="008B487D">
        <w:rPr>
          <w:rFonts w:eastAsia="Calibri"/>
          <w:lang w:eastAsia="en-US" w:bidi="en-US"/>
        </w:rPr>
        <w:t xml:space="preserve"> района</w:t>
      </w:r>
    </w:p>
    <w:p w:rsidR="007D7044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>Новосибирской области</w:t>
      </w:r>
      <w:r>
        <w:rPr>
          <w:rFonts w:eastAsia="Calibri"/>
          <w:lang w:eastAsia="en-US" w:bidi="en-US"/>
        </w:rPr>
        <w:t xml:space="preserve"> от 21. 11. 2017</w:t>
      </w:r>
    </w:p>
    <w:p w:rsidR="007D7044" w:rsidRDefault="007D7044" w:rsidP="00D426B1">
      <w:pPr>
        <w:ind w:firstLine="851"/>
        <w:jc w:val="center"/>
        <w:rPr>
          <w:rFonts w:eastAsia="Calibri"/>
          <w:lang w:eastAsia="en-US" w:bidi="en-US"/>
        </w:rPr>
      </w:pPr>
    </w:p>
    <w:tbl>
      <w:tblPr>
        <w:tblW w:w="18695" w:type="dxa"/>
        <w:tblInd w:w="93" w:type="dxa"/>
        <w:tblLook w:val="04A0" w:firstRow="1" w:lastRow="0" w:firstColumn="1" w:lastColumn="0" w:noHBand="0" w:noVBand="1"/>
      </w:tblPr>
      <w:tblGrid>
        <w:gridCol w:w="4780"/>
        <w:gridCol w:w="925"/>
        <w:gridCol w:w="925"/>
        <w:gridCol w:w="925"/>
        <w:gridCol w:w="610"/>
        <w:gridCol w:w="222"/>
        <w:gridCol w:w="93"/>
        <w:gridCol w:w="129"/>
        <w:gridCol w:w="222"/>
        <w:gridCol w:w="222"/>
        <w:gridCol w:w="222"/>
        <w:gridCol w:w="4160"/>
        <w:gridCol w:w="880"/>
        <w:gridCol w:w="760"/>
        <w:gridCol w:w="1400"/>
        <w:gridCol w:w="660"/>
        <w:gridCol w:w="1560"/>
      </w:tblGrid>
      <w:tr w:rsidR="007D7044" w:rsidRPr="007D7044" w:rsidTr="007D7044">
        <w:trPr>
          <w:trHeight w:val="255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b/>
                <w:bCs/>
                <w:sz w:val="20"/>
                <w:szCs w:val="20"/>
              </w:rPr>
            </w:pPr>
            <w:r w:rsidRPr="007D7044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44" w:rsidRPr="007D7044" w:rsidTr="007D7044">
        <w:trPr>
          <w:trHeight w:val="255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D7044">
              <w:rPr>
                <w:b/>
                <w:bCs/>
                <w:sz w:val="20"/>
                <w:szCs w:val="20"/>
              </w:rPr>
              <w:t xml:space="preserve">(муниципальным программ </w:t>
            </w:r>
            <w:proofErr w:type="spellStart"/>
            <w:r w:rsidRPr="007D7044">
              <w:rPr>
                <w:b/>
                <w:bCs/>
                <w:sz w:val="20"/>
                <w:szCs w:val="20"/>
              </w:rPr>
              <w:t>р.п</w:t>
            </w:r>
            <w:proofErr w:type="spellEnd"/>
            <w:r w:rsidRPr="007D7044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D704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D7044">
              <w:rPr>
                <w:b/>
                <w:bCs/>
                <w:sz w:val="20"/>
                <w:szCs w:val="20"/>
              </w:rPr>
              <w:t xml:space="preserve">Чик и непрограммным </w:t>
            </w:r>
            <w:proofErr w:type="spellStart"/>
            <w:r w:rsidRPr="007D7044">
              <w:rPr>
                <w:b/>
                <w:bCs/>
                <w:sz w:val="20"/>
                <w:szCs w:val="20"/>
              </w:rPr>
              <w:t>напрвлениям</w:t>
            </w:r>
            <w:proofErr w:type="spellEnd"/>
            <w:r w:rsidRPr="007D7044">
              <w:rPr>
                <w:b/>
                <w:bCs/>
                <w:sz w:val="20"/>
                <w:szCs w:val="20"/>
              </w:rPr>
              <w:t xml:space="preserve"> деятельности),</w:t>
            </w:r>
            <w:proofErr w:type="gramEnd"/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44" w:rsidRPr="007D7044" w:rsidTr="007D7044">
        <w:trPr>
          <w:trHeight w:val="255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b/>
                <w:bCs/>
                <w:sz w:val="20"/>
                <w:szCs w:val="20"/>
              </w:rPr>
            </w:pPr>
            <w:r w:rsidRPr="007D7044">
              <w:rPr>
                <w:b/>
                <w:bCs/>
                <w:sz w:val="20"/>
                <w:szCs w:val="20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 w:rsidRPr="007D7044">
              <w:rPr>
                <w:b/>
                <w:bCs/>
                <w:sz w:val="20"/>
                <w:szCs w:val="20"/>
              </w:rPr>
              <w:t>р.п</w:t>
            </w:r>
            <w:proofErr w:type="gramStart"/>
            <w:r w:rsidRPr="007D7044">
              <w:rPr>
                <w:b/>
                <w:bCs/>
                <w:sz w:val="20"/>
                <w:szCs w:val="20"/>
              </w:rPr>
              <w:t>.Ч</w:t>
            </w:r>
            <w:proofErr w:type="gramEnd"/>
            <w:r w:rsidRPr="007D7044">
              <w:rPr>
                <w:b/>
                <w:bCs/>
                <w:sz w:val="20"/>
                <w:szCs w:val="20"/>
              </w:rPr>
              <w:t>ик</w:t>
            </w:r>
            <w:proofErr w:type="spellEnd"/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44" w:rsidRPr="007D7044" w:rsidTr="007D7044">
        <w:trPr>
          <w:trHeight w:val="255"/>
        </w:trPr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D7044">
              <w:rPr>
                <w:b/>
                <w:bCs/>
                <w:sz w:val="20"/>
                <w:szCs w:val="20"/>
              </w:rPr>
              <w:t>Коченевского</w:t>
            </w:r>
            <w:proofErr w:type="spellEnd"/>
            <w:r w:rsidRPr="007D7044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44" w:rsidRPr="007D7044" w:rsidTr="007D7044">
        <w:trPr>
          <w:gridAfter w:val="10"/>
          <w:wAfter w:w="10215" w:type="dxa"/>
          <w:trHeight w:val="64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Наименование органа, организующего исполнение бюджета: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Администрация рабочего поселка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 xml:space="preserve"> Ч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ик </w:t>
            </w:r>
            <w:proofErr w:type="spellStart"/>
            <w:r w:rsidRPr="007D70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D7044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7D7044" w:rsidRPr="007D7044" w:rsidTr="007D7044">
        <w:trPr>
          <w:gridAfter w:val="10"/>
          <w:wAfter w:w="10215" w:type="dxa"/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Наименование бюджета: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рабочий поселок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 xml:space="preserve"> Ч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ик </w:t>
            </w:r>
            <w:proofErr w:type="spellStart"/>
            <w:r w:rsidRPr="007D70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D7044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</w:tr>
      <w:tr w:rsidR="007D7044" w:rsidRPr="007D7044" w:rsidTr="007D7044">
        <w:trPr>
          <w:gridAfter w:val="10"/>
          <w:wAfter w:w="10215" w:type="dxa"/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6B1" w:rsidRDefault="00D426B1" w:rsidP="00D426B1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880"/>
        <w:gridCol w:w="760"/>
        <w:gridCol w:w="1400"/>
        <w:gridCol w:w="660"/>
        <w:gridCol w:w="1560"/>
      </w:tblGrid>
      <w:tr w:rsidR="007D7044" w:rsidRPr="007D7044" w:rsidTr="007D7044">
        <w:trPr>
          <w:trHeight w:val="393"/>
        </w:trPr>
        <w:tc>
          <w:tcPr>
            <w:tcW w:w="4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6 200 136,00</w:t>
            </w:r>
          </w:p>
        </w:tc>
      </w:tr>
      <w:tr w:rsidR="007D7044" w:rsidRPr="007D7044" w:rsidTr="007D7044">
        <w:trPr>
          <w:trHeight w:val="64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5 584 382,00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5 584 382,00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1 570,00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4 300 701,00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1 110 127,00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29 932,00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142 052,00</w:t>
            </w:r>
          </w:p>
        </w:tc>
      </w:tr>
      <w:tr w:rsidR="007D7044" w:rsidRPr="007D7044" w:rsidTr="007D7044">
        <w:trPr>
          <w:trHeight w:val="64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D7044" w:rsidRPr="007D7044" w:rsidTr="007D7044">
        <w:trPr>
          <w:trHeight w:val="64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7D7044" w:rsidRPr="007D7044" w:rsidTr="007D7044">
        <w:trPr>
          <w:trHeight w:val="64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203 971,00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1 829,00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117 219,09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117 219,09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108 453,09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108 453,09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8 766,00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8 766,00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8 937 869,78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8 767 869,78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2 123 800,00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2 123 800,00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6 644 069,78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6 637 537,94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6 531,84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169 000,00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23 025 355,92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325 988,25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325 988,25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315 988,25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15 481 231,55</w:t>
            </w:r>
          </w:p>
        </w:tc>
      </w:tr>
      <w:tr w:rsidR="007D7044" w:rsidRPr="007D7044" w:rsidTr="007D7044">
        <w:trPr>
          <w:trHeight w:val="127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3 214 000,00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3 214 000,00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D7044" w:rsidRPr="007D7044" w:rsidTr="007D7044">
        <w:trPr>
          <w:trHeight w:val="64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6 468 286,00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6 468 286,00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5 198 945,55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78 177,00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1 056 745,55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3 960 700,00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103 323,00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7 218 136,12</w:t>
            </w:r>
          </w:p>
        </w:tc>
      </w:tr>
      <w:tr w:rsidR="007D7044" w:rsidRPr="007D7044" w:rsidTr="007D7044">
        <w:trPr>
          <w:trHeight w:val="127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1 845 000,00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1 845 000,00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2 531 492,74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1 139 668,28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386 824,46</w:t>
            </w:r>
          </w:p>
        </w:tc>
      </w:tr>
      <w:tr w:rsidR="007D7044" w:rsidRPr="007D7044" w:rsidTr="007D7044">
        <w:trPr>
          <w:trHeight w:val="8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2 841 643,38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2 275 073,72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554 171,66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5 621 908,50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5 621 908,50</w:t>
            </w:r>
          </w:p>
        </w:tc>
      </w:tr>
      <w:tr w:rsidR="007D7044" w:rsidRPr="007D7044" w:rsidTr="007D7044">
        <w:trPr>
          <w:trHeight w:val="106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290 560,00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290 560,00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5 020 000,00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3 408 900,00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1 589 300,00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21 800,00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311 348,50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311 348,50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984 500,00</w:t>
            </w:r>
          </w:p>
        </w:tc>
      </w:tr>
      <w:tr w:rsidR="007D7044" w:rsidRPr="007D7044" w:rsidTr="007D7044">
        <w:trPr>
          <w:trHeight w:val="43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432 500,00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46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7D7044" w:rsidRPr="007D7044" w:rsidTr="007D7044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45 740 289,29</w:t>
            </w:r>
          </w:p>
        </w:tc>
      </w:tr>
    </w:tbl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D7044" w:rsidRDefault="007D7044" w:rsidP="008B487D">
      <w:pPr>
        <w:ind w:firstLine="851"/>
      </w:pPr>
    </w:p>
    <w:p w:rsidR="007D7044" w:rsidRDefault="007D7044" w:rsidP="008B487D">
      <w:pPr>
        <w:ind w:firstLine="851"/>
      </w:pPr>
    </w:p>
    <w:p w:rsidR="007D7044" w:rsidRDefault="007D7044" w:rsidP="008B487D">
      <w:pPr>
        <w:ind w:firstLine="851"/>
      </w:pPr>
    </w:p>
    <w:p w:rsidR="007815AB" w:rsidRDefault="007815AB" w:rsidP="008B487D">
      <w:pPr>
        <w:ind w:firstLine="851"/>
      </w:pPr>
    </w:p>
    <w:p w:rsidR="007815AB" w:rsidRDefault="007815AB" w:rsidP="008B487D">
      <w:pPr>
        <w:ind w:firstLine="851"/>
      </w:pP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Приложение № 3</w:t>
      </w: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 xml:space="preserve">к </w:t>
      </w:r>
      <w:r>
        <w:rPr>
          <w:rFonts w:eastAsia="Calibri"/>
          <w:lang w:eastAsia="en-US" w:bidi="en-US"/>
        </w:rPr>
        <w:t>р</w:t>
      </w:r>
      <w:r w:rsidRPr="008B487D">
        <w:rPr>
          <w:rFonts w:eastAsia="Calibri"/>
          <w:lang w:eastAsia="en-US" w:bidi="en-US"/>
        </w:rPr>
        <w:t>ешен</w:t>
      </w:r>
      <w:r>
        <w:rPr>
          <w:rFonts w:eastAsia="Calibri"/>
          <w:lang w:eastAsia="en-US" w:bidi="en-US"/>
        </w:rPr>
        <w:t xml:space="preserve">ию № 153 двадцать пятой </w:t>
      </w:r>
      <w:r w:rsidRPr="008B487D">
        <w:rPr>
          <w:rFonts w:eastAsia="Calibri"/>
          <w:lang w:eastAsia="en-US" w:bidi="en-US"/>
        </w:rPr>
        <w:t>сессии</w:t>
      </w:r>
    </w:p>
    <w:p w:rsidR="007D7044" w:rsidRPr="008B487D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Совета депутатов р</w:t>
      </w:r>
      <w:r w:rsidRPr="008B487D">
        <w:rPr>
          <w:rFonts w:eastAsia="Calibri"/>
          <w:lang w:eastAsia="en-US" w:bidi="en-US"/>
        </w:rPr>
        <w:t>.</w:t>
      </w:r>
      <w:r>
        <w:rPr>
          <w:rFonts w:eastAsia="Calibri"/>
          <w:lang w:eastAsia="en-US" w:bidi="en-US"/>
        </w:rPr>
        <w:t xml:space="preserve"> п. Чик </w:t>
      </w:r>
      <w:proofErr w:type="spellStart"/>
      <w:r w:rsidRPr="008B487D">
        <w:rPr>
          <w:rFonts w:eastAsia="Calibri"/>
          <w:lang w:eastAsia="en-US" w:bidi="en-US"/>
        </w:rPr>
        <w:t>Коченевского</w:t>
      </w:r>
      <w:proofErr w:type="spellEnd"/>
      <w:r w:rsidRPr="008B487D">
        <w:rPr>
          <w:rFonts w:eastAsia="Calibri"/>
          <w:lang w:eastAsia="en-US" w:bidi="en-US"/>
        </w:rPr>
        <w:t xml:space="preserve"> района</w:t>
      </w:r>
    </w:p>
    <w:p w:rsidR="007D7044" w:rsidRDefault="007D7044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  <w:r w:rsidRPr="008B487D">
        <w:rPr>
          <w:rFonts w:eastAsia="Calibri"/>
          <w:lang w:eastAsia="en-US" w:bidi="en-US"/>
        </w:rPr>
        <w:t>Новосибирской области</w:t>
      </w:r>
      <w:r>
        <w:rPr>
          <w:rFonts w:eastAsia="Calibri"/>
          <w:lang w:eastAsia="en-US" w:bidi="en-US"/>
        </w:rPr>
        <w:t xml:space="preserve"> от 21. 11. 2017</w:t>
      </w:r>
    </w:p>
    <w:p w:rsidR="00550900" w:rsidRDefault="00550900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60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222"/>
        <w:gridCol w:w="222"/>
        <w:gridCol w:w="222"/>
        <w:gridCol w:w="1560"/>
      </w:tblGrid>
      <w:tr w:rsidR="00550900" w:rsidRPr="00550900" w:rsidTr="00550900">
        <w:trPr>
          <w:trHeight w:val="255"/>
        </w:trPr>
        <w:tc>
          <w:tcPr>
            <w:tcW w:w="8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00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900" w:rsidRPr="00550900" w:rsidTr="00550900">
        <w:trPr>
          <w:trHeight w:val="255"/>
        </w:trPr>
        <w:tc>
          <w:tcPr>
            <w:tcW w:w="8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00">
              <w:rPr>
                <w:rFonts w:ascii="Arial" w:hAnsi="Arial" w:cs="Arial"/>
                <w:b/>
                <w:bCs/>
                <w:sz w:val="20"/>
                <w:szCs w:val="20"/>
              </w:rPr>
              <w:t>на 2017 год по ведомственной структуре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900" w:rsidRPr="00550900" w:rsidTr="00550900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00" w:rsidRPr="00550900" w:rsidRDefault="00550900" w:rsidP="0055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vAlign w:val="center"/>
            <w:hideMark/>
          </w:tcPr>
          <w:p w:rsidR="00550900" w:rsidRPr="00550900" w:rsidRDefault="00550900" w:rsidP="00550900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vAlign w:val="center"/>
            <w:hideMark/>
          </w:tcPr>
          <w:p w:rsidR="00550900" w:rsidRPr="00550900" w:rsidRDefault="00550900" w:rsidP="00550900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vAlign w:val="center"/>
            <w:hideMark/>
          </w:tcPr>
          <w:p w:rsidR="00550900" w:rsidRPr="00550900" w:rsidRDefault="00550900" w:rsidP="005509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550900" w:rsidRPr="00550900" w:rsidRDefault="00550900" w:rsidP="00550900">
            <w:pPr>
              <w:rPr>
                <w:sz w:val="20"/>
                <w:szCs w:val="20"/>
              </w:rPr>
            </w:pPr>
          </w:p>
        </w:tc>
      </w:tr>
    </w:tbl>
    <w:p w:rsidR="00550900" w:rsidRDefault="00550900" w:rsidP="007D7044">
      <w:pPr>
        <w:spacing w:line="100" w:lineRule="atLeast"/>
        <w:ind w:firstLine="851"/>
        <w:jc w:val="right"/>
        <w:rPr>
          <w:rFonts w:eastAsia="Calibri"/>
          <w:lang w:eastAsia="en-US" w:bidi="en-US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438"/>
        <w:gridCol w:w="1546"/>
        <w:gridCol w:w="483"/>
        <w:gridCol w:w="2068"/>
        <w:gridCol w:w="360"/>
        <w:gridCol w:w="360"/>
        <w:gridCol w:w="360"/>
        <w:gridCol w:w="750"/>
      </w:tblGrid>
      <w:tr w:rsidR="00550900" w:rsidRPr="007D7044" w:rsidTr="00550900">
        <w:trPr>
          <w:gridAfter w:val="4"/>
          <w:wAfter w:w="1830" w:type="dxa"/>
          <w:trHeight w:val="369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044" w:rsidRPr="007D7044" w:rsidRDefault="007D7044" w:rsidP="007D70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550900">
            <w:pPr>
              <w:ind w:hanging="16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45 740 289,29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6 200 136,00</w:t>
            </w:r>
          </w:p>
        </w:tc>
      </w:tr>
      <w:tr w:rsidR="00550900" w:rsidRPr="007D7044" w:rsidTr="00550900">
        <w:trPr>
          <w:gridAfter w:val="4"/>
          <w:wAfter w:w="1830" w:type="dxa"/>
          <w:trHeight w:val="6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565 429,00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5 584 382,00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5 584 382,00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1 570,00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4 300 701,00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1 110 127,00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29 932,00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142 052,00</w:t>
            </w:r>
          </w:p>
        </w:tc>
      </w:tr>
      <w:tr w:rsidR="00550900" w:rsidRPr="007D7044" w:rsidTr="00550900">
        <w:trPr>
          <w:gridAfter w:val="4"/>
          <w:wAfter w:w="1830" w:type="dxa"/>
          <w:trHeight w:val="6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550900" w:rsidRPr="007D7044" w:rsidTr="00550900">
        <w:trPr>
          <w:gridAfter w:val="4"/>
          <w:wAfter w:w="1830" w:type="dxa"/>
          <w:trHeight w:val="6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205 800,00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203 971,00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1 829,00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117 219,09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117 219,09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108 453,09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108 453,09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8 766,00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8 766,00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8 937 869,78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8 767 869,78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2 123 800,00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2 123 800,00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6 644 069,78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6 637 537,94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6 531,84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169 000,00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23 025 355,92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325 988,25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325 988,25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315 988,25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15 481 231,55</w:t>
            </w:r>
          </w:p>
        </w:tc>
      </w:tr>
      <w:tr w:rsidR="00550900" w:rsidRPr="007D7044" w:rsidTr="00550900">
        <w:trPr>
          <w:gridAfter w:val="4"/>
          <w:wAfter w:w="1830" w:type="dxa"/>
          <w:trHeight w:val="148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 коммунального хозяйства" ГП НСО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3 214 000,00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3 214 000,00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Реализацию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6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6 468 286,00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6 468 286,00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5 198 945,55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78 177,00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1 056 745,55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3 960 700,00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103 323,00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7 218 136,12</w:t>
            </w:r>
          </w:p>
        </w:tc>
      </w:tr>
      <w:tr w:rsidR="00550900" w:rsidRPr="007D7044" w:rsidTr="00550900">
        <w:trPr>
          <w:gridAfter w:val="4"/>
          <w:wAfter w:w="1830" w:type="dxa"/>
          <w:trHeight w:val="127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1 845 000,00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1 845 000,00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2 531 492,74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1 139 668,28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386 824,46</w:t>
            </w:r>
          </w:p>
        </w:tc>
      </w:tr>
      <w:tr w:rsidR="00550900" w:rsidRPr="007D7044" w:rsidTr="00550900">
        <w:trPr>
          <w:gridAfter w:val="4"/>
          <w:wAfter w:w="1830" w:type="dxa"/>
          <w:trHeight w:val="8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2 841 643,38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2 275 073,72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554 171,66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5 621 908,50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5 621 908,50</w:t>
            </w:r>
          </w:p>
        </w:tc>
      </w:tr>
      <w:tr w:rsidR="00550900" w:rsidRPr="007D7044" w:rsidTr="00550900">
        <w:trPr>
          <w:gridAfter w:val="4"/>
          <w:wAfter w:w="1830" w:type="dxa"/>
          <w:trHeight w:val="106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290 560,00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290 560,00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5 020 000,00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3 408 900,00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1 589 300,00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21 800,00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311 348,50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311 348,50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D7044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D7044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984 500,00</w:t>
            </w:r>
          </w:p>
        </w:tc>
      </w:tr>
      <w:tr w:rsidR="00550900" w:rsidRPr="007D7044" w:rsidTr="00550900">
        <w:trPr>
          <w:gridAfter w:val="4"/>
          <w:wAfter w:w="1830" w:type="dxa"/>
          <w:trHeight w:val="43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432 500,00</w:t>
            </w:r>
          </w:p>
        </w:tc>
      </w:tr>
      <w:tr w:rsidR="00550900" w:rsidRPr="007D7044" w:rsidTr="00550900">
        <w:trPr>
          <w:gridAfter w:val="4"/>
          <w:wAfter w:w="1830" w:type="dxa"/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704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50900" w:rsidRPr="007D7044" w:rsidTr="00550900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rPr>
                <w:rFonts w:ascii="Arial" w:hAnsi="Arial" w:cs="Arial"/>
                <w:sz w:val="20"/>
                <w:szCs w:val="20"/>
              </w:rPr>
            </w:pPr>
            <w:r w:rsidRPr="007D70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44" w:rsidRPr="007D7044" w:rsidRDefault="007D7044" w:rsidP="007D704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7044">
              <w:rPr>
                <w:rFonts w:ascii="Arial" w:hAnsi="Arial" w:cs="Arial"/>
                <w:b/>
                <w:bCs/>
                <w:sz w:val="16"/>
                <w:szCs w:val="16"/>
              </w:rPr>
              <w:t>45 740 289,29</w:t>
            </w:r>
          </w:p>
        </w:tc>
      </w:tr>
    </w:tbl>
    <w:p w:rsidR="007D7044" w:rsidRDefault="007D7044" w:rsidP="008B487D">
      <w:pPr>
        <w:ind w:firstLine="851"/>
        <w:jc w:val="center"/>
        <w:rPr>
          <w:b/>
          <w:bCs/>
          <w:sz w:val="28"/>
          <w:szCs w:val="28"/>
        </w:rPr>
      </w:pPr>
    </w:p>
    <w:p w:rsidR="000E58D6" w:rsidRPr="00626F2E" w:rsidRDefault="000E58D6" w:rsidP="00C0411F">
      <w:pPr>
        <w:rPr>
          <w:sz w:val="28"/>
          <w:szCs w:val="28"/>
        </w:rPr>
      </w:pPr>
      <w:bookmarkStart w:id="0" w:name="_GoBack"/>
      <w:bookmarkEnd w:id="0"/>
    </w:p>
    <w:sectPr w:rsidR="000E58D6" w:rsidRPr="00626F2E" w:rsidSect="000E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0A"/>
    <w:multiLevelType w:val="multilevel"/>
    <w:tmpl w:val="0B6A5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1316D"/>
    <w:multiLevelType w:val="hybridMultilevel"/>
    <w:tmpl w:val="ABFEC472"/>
    <w:lvl w:ilvl="0" w:tplc="D8C46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D65986"/>
    <w:multiLevelType w:val="multilevel"/>
    <w:tmpl w:val="25C2C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B5F6A89"/>
    <w:multiLevelType w:val="hybridMultilevel"/>
    <w:tmpl w:val="DF44B828"/>
    <w:lvl w:ilvl="0" w:tplc="696A78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EAE4ECE0">
      <w:numFmt w:val="none"/>
      <w:lvlText w:val=""/>
      <w:lvlJc w:val="left"/>
      <w:pPr>
        <w:tabs>
          <w:tab w:val="num" w:pos="360"/>
        </w:tabs>
      </w:pPr>
    </w:lvl>
    <w:lvl w:ilvl="2" w:tplc="DE38CA5C">
      <w:numFmt w:val="none"/>
      <w:lvlText w:val=""/>
      <w:lvlJc w:val="left"/>
      <w:pPr>
        <w:tabs>
          <w:tab w:val="num" w:pos="360"/>
        </w:tabs>
      </w:pPr>
    </w:lvl>
    <w:lvl w:ilvl="3" w:tplc="B3FEAE3C">
      <w:numFmt w:val="none"/>
      <w:lvlText w:val=""/>
      <w:lvlJc w:val="left"/>
      <w:pPr>
        <w:tabs>
          <w:tab w:val="num" w:pos="360"/>
        </w:tabs>
      </w:pPr>
    </w:lvl>
    <w:lvl w:ilvl="4" w:tplc="A95EF7D4">
      <w:numFmt w:val="none"/>
      <w:lvlText w:val=""/>
      <w:lvlJc w:val="left"/>
      <w:pPr>
        <w:tabs>
          <w:tab w:val="num" w:pos="360"/>
        </w:tabs>
      </w:pPr>
    </w:lvl>
    <w:lvl w:ilvl="5" w:tplc="3F608FCE">
      <w:numFmt w:val="none"/>
      <w:lvlText w:val=""/>
      <w:lvlJc w:val="left"/>
      <w:pPr>
        <w:tabs>
          <w:tab w:val="num" w:pos="360"/>
        </w:tabs>
      </w:pPr>
    </w:lvl>
    <w:lvl w:ilvl="6" w:tplc="3A36A534">
      <w:numFmt w:val="none"/>
      <w:lvlText w:val=""/>
      <w:lvlJc w:val="left"/>
      <w:pPr>
        <w:tabs>
          <w:tab w:val="num" w:pos="360"/>
        </w:tabs>
      </w:pPr>
    </w:lvl>
    <w:lvl w:ilvl="7" w:tplc="36A4A64A">
      <w:numFmt w:val="none"/>
      <w:lvlText w:val=""/>
      <w:lvlJc w:val="left"/>
      <w:pPr>
        <w:tabs>
          <w:tab w:val="num" w:pos="360"/>
        </w:tabs>
      </w:pPr>
    </w:lvl>
    <w:lvl w:ilvl="8" w:tplc="FB8604F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9">
    <w:nsid w:val="529D0AE2"/>
    <w:multiLevelType w:val="hybridMultilevel"/>
    <w:tmpl w:val="00787474"/>
    <w:lvl w:ilvl="0" w:tplc="083AEDB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24400F0E">
      <w:numFmt w:val="none"/>
      <w:lvlText w:val=""/>
      <w:lvlJc w:val="left"/>
      <w:pPr>
        <w:tabs>
          <w:tab w:val="num" w:pos="360"/>
        </w:tabs>
      </w:pPr>
    </w:lvl>
    <w:lvl w:ilvl="2" w:tplc="F3E8D4CE">
      <w:numFmt w:val="none"/>
      <w:lvlText w:val=""/>
      <w:lvlJc w:val="left"/>
      <w:pPr>
        <w:tabs>
          <w:tab w:val="num" w:pos="360"/>
        </w:tabs>
      </w:pPr>
    </w:lvl>
    <w:lvl w:ilvl="3" w:tplc="740455F4">
      <w:numFmt w:val="none"/>
      <w:lvlText w:val=""/>
      <w:lvlJc w:val="left"/>
      <w:pPr>
        <w:tabs>
          <w:tab w:val="num" w:pos="360"/>
        </w:tabs>
      </w:pPr>
    </w:lvl>
    <w:lvl w:ilvl="4" w:tplc="CDC80570">
      <w:numFmt w:val="none"/>
      <w:lvlText w:val=""/>
      <w:lvlJc w:val="left"/>
      <w:pPr>
        <w:tabs>
          <w:tab w:val="num" w:pos="360"/>
        </w:tabs>
      </w:pPr>
    </w:lvl>
    <w:lvl w:ilvl="5" w:tplc="DA160834">
      <w:numFmt w:val="none"/>
      <w:lvlText w:val=""/>
      <w:lvlJc w:val="left"/>
      <w:pPr>
        <w:tabs>
          <w:tab w:val="num" w:pos="360"/>
        </w:tabs>
      </w:pPr>
    </w:lvl>
    <w:lvl w:ilvl="6" w:tplc="F15858AE">
      <w:numFmt w:val="none"/>
      <w:lvlText w:val=""/>
      <w:lvlJc w:val="left"/>
      <w:pPr>
        <w:tabs>
          <w:tab w:val="num" w:pos="360"/>
        </w:tabs>
      </w:pPr>
    </w:lvl>
    <w:lvl w:ilvl="7" w:tplc="79EE2F4C">
      <w:numFmt w:val="none"/>
      <w:lvlText w:val=""/>
      <w:lvlJc w:val="left"/>
      <w:pPr>
        <w:tabs>
          <w:tab w:val="num" w:pos="360"/>
        </w:tabs>
      </w:pPr>
    </w:lvl>
    <w:lvl w:ilvl="8" w:tplc="C4322F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6B59DF"/>
    <w:multiLevelType w:val="hybridMultilevel"/>
    <w:tmpl w:val="068C9C06"/>
    <w:lvl w:ilvl="0" w:tplc="82465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7"/>
  </w:num>
  <w:num w:numId="21">
    <w:abstractNumId w:val="24"/>
  </w:num>
  <w:num w:numId="22">
    <w:abstractNumId w:val="8"/>
  </w:num>
  <w:num w:numId="23">
    <w:abstractNumId w:val="11"/>
  </w:num>
  <w:num w:numId="24">
    <w:abstractNumId w:val="26"/>
  </w:num>
  <w:num w:numId="25">
    <w:abstractNumId w:val="3"/>
  </w:num>
  <w:num w:numId="26">
    <w:abstractNumId w:val="13"/>
  </w:num>
  <w:num w:numId="27">
    <w:abstractNumId w:val="9"/>
  </w:num>
  <w:num w:numId="28">
    <w:abstractNumId w:val="0"/>
  </w:num>
  <w:num w:numId="2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6"/>
    <w:rsid w:val="00001DFB"/>
    <w:rsid w:val="000140B5"/>
    <w:rsid w:val="00041862"/>
    <w:rsid w:val="000624AB"/>
    <w:rsid w:val="000D3DC4"/>
    <w:rsid w:val="000D51CD"/>
    <w:rsid w:val="000E58D6"/>
    <w:rsid w:val="001001A6"/>
    <w:rsid w:val="00103C0D"/>
    <w:rsid w:val="00131FB0"/>
    <w:rsid w:val="00161CF9"/>
    <w:rsid w:val="00165C7A"/>
    <w:rsid w:val="00177E71"/>
    <w:rsid w:val="00181AF7"/>
    <w:rsid w:val="001941D5"/>
    <w:rsid w:val="001A0F71"/>
    <w:rsid w:val="001A3580"/>
    <w:rsid w:val="001A6703"/>
    <w:rsid w:val="001C0544"/>
    <w:rsid w:val="001D6FE1"/>
    <w:rsid w:val="001F2ECF"/>
    <w:rsid w:val="00287467"/>
    <w:rsid w:val="002C0B72"/>
    <w:rsid w:val="0031461A"/>
    <w:rsid w:val="0032552D"/>
    <w:rsid w:val="003425F6"/>
    <w:rsid w:val="00350BDF"/>
    <w:rsid w:val="00351E26"/>
    <w:rsid w:val="003736B8"/>
    <w:rsid w:val="00386EFA"/>
    <w:rsid w:val="003943BA"/>
    <w:rsid w:val="003A2838"/>
    <w:rsid w:val="003B44FA"/>
    <w:rsid w:val="003C2029"/>
    <w:rsid w:val="003E6805"/>
    <w:rsid w:val="003F223F"/>
    <w:rsid w:val="0040119C"/>
    <w:rsid w:val="00402792"/>
    <w:rsid w:val="00407D0C"/>
    <w:rsid w:val="0045340F"/>
    <w:rsid w:val="00476F83"/>
    <w:rsid w:val="00477EF3"/>
    <w:rsid w:val="0049302C"/>
    <w:rsid w:val="004A3371"/>
    <w:rsid w:val="004C408D"/>
    <w:rsid w:val="004D423E"/>
    <w:rsid w:val="004D7092"/>
    <w:rsid w:val="004F7352"/>
    <w:rsid w:val="00526528"/>
    <w:rsid w:val="005312BF"/>
    <w:rsid w:val="00550662"/>
    <w:rsid w:val="00550900"/>
    <w:rsid w:val="00552F5C"/>
    <w:rsid w:val="00556542"/>
    <w:rsid w:val="005A0FCD"/>
    <w:rsid w:val="005D1DC2"/>
    <w:rsid w:val="005D34D6"/>
    <w:rsid w:val="005E5CA3"/>
    <w:rsid w:val="00626F2E"/>
    <w:rsid w:val="00631AAC"/>
    <w:rsid w:val="00685DB5"/>
    <w:rsid w:val="006A55BD"/>
    <w:rsid w:val="006A5C6F"/>
    <w:rsid w:val="006D03E5"/>
    <w:rsid w:val="006D4626"/>
    <w:rsid w:val="00711397"/>
    <w:rsid w:val="00747C85"/>
    <w:rsid w:val="00754D91"/>
    <w:rsid w:val="00765B71"/>
    <w:rsid w:val="007710E7"/>
    <w:rsid w:val="0077483D"/>
    <w:rsid w:val="00776B80"/>
    <w:rsid w:val="007815AB"/>
    <w:rsid w:val="007923E8"/>
    <w:rsid w:val="0079402C"/>
    <w:rsid w:val="007B56B3"/>
    <w:rsid w:val="007D7044"/>
    <w:rsid w:val="007F15C0"/>
    <w:rsid w:val="0085218D"/>
    <w:rsid w:val="008613EF"/>
    <w:rsid w:val="0088018F"/>
    <w:rsid w:val="008878C1"/>
    <w:rsid w:val="0089362F"/>
    <w:rsid w:val="008A6E95"/>
    <w:rsid w:val="008B487D"/>
    <w:rsid w:val="008C2121"/>
    <w:rsid w:val="008C6D7C"/>
    <w:rsid w:val="008F2EB9"/>
    <w:rsid w:val="00900985"/>
    <w:rsid w:val="009144BB"/>
    <w:rsid w:val="0095514A"/>
    <w:rsid w:val="009717CA"/>
    <w:rsid w:val="009723EB"/>
    <w:rsid w:val="00974364"/>
    <w:rsid w:val="00980BD9"/>
    <w:rsid w:val="009C206C"/>
    <w:rsid w:val="009C31BA"/>
    <w:rsid w:val="009C5999"/>
    <w:rsid w:val="009D4969"/>
    <w:rsid w:val="009E1CE5"/>
    <w:rsid w:val="009E4B9F"/>
    <w:rsid w:val="00A16059"/>
    <w:rsid w:val="00A418C8"/>
    <w:rsid w:val="00A77F0D"/>
    <w:rsid w:val="00A829E3"/>
    <w:rsid w:val="00A91061"/>
    <w:rsid w:val="00A9734B"/>
    <w:rsid w:val="00AA2D81"/>
    <w:rsid w:val="00AB190A"/>
    <w:rsid w:val="00AC06A1"/>
    <w:rsid w:val="00B03A61"/>
    <w:rsid w:val="00B13B29"/>
    <w:rsid w:val="00B21D32"/>
    <w:rsid w:val="00B53E50"/>
    <w:rsid w:val="00B550E1"/>
    <w:rsid w:val="00B67F79"/>
    <w:rsid w:val="00B71A31"/>
    <w:rsid w:val="00B74831"/>
    <w:rsid w:val="00BA314A"/>
    <w:rsid w:val="00BC7604"/>
    <w:rsid w:val="00BF19D3"/>
    <w:rsid w:val="00C0411F"/>
    <w:rsid w:val="00C174FA"/>
    <w:rsid w:val="00C22C85"/>
    <w:rsid w:val="00C2645F"/>
    <w:rsid w:val="00C3786D"/>
    <w:rsid w:val="00C51698"/>
    <w:rsid w:val="00C51E58"/>
    <w:rsid w:val="00C6315C"/>
    <w:rsid w:val="00C76869"/>
    <w:rsid w:val="00C8380F"/>
    <w:rsid w:val="00C92425"/>
    <w:rsid w:val="00CD26F2"/>
    <w:rsid w:val="00D03905"/>
    <w:rsid w:val="00D217FD"/>
    <w:rsid w:val="00D426B1"/>
    <w:rsid w:val="00D521C4"/>
    <w:rsid w:val="00D736ED"/>
    <w:rsid w:val="00D83CE9"/>
    <w:rsid w:val="00DA4A37"/>
    <w:rsid w:val="00DC2E34"/>
    <w:rsid w:val="00DD3D5F"/>
    <w:rsid w:val="00DF435F"/>
    <w:rsid w:val="00E266F1"/>
    <w:rsid w:val="00E32110"/>
    <w:rsid w:val="00EC07E5"/>
    <w:rsid w:val="00ED16C1"/>
    <w:rsid w:val="00F0600F"/>
    <w:rsid w:val="00F26FE7"/>
    <w:rsid w:val="00F523F6"/>
    <w:rsid w:val="00F628E4"/>
    <w:rsid w:val="00FC41B5"/>
    <w:rsid w:val="00FD0A23"/>
    <w:rsid w:val="00FD7990"/>
    <w:rsid w:val="00FE2E7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uiPriority w:val="99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136</cp:revision>
  <cp:lastPrinted>2017-11-07T04:02:00Z</cp:lastPrinted>
  <dcterms:created xsi:type="dcterms:W3CDTF">2017-08-18T03:53:00Z</dcterms:created>
  <dcterms:modified xsi:type="dcterms:W3CDTF">2017-11-23T03:22:00Z</dcterms:modified>
</cp:coreProperties>
</file>