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5CEF" w:rsidRDefault="00875CEF" w:rsidP="00875CE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875CEF" w:rsidRDefault="00875CEF" w:rsidP="00875CE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875CEF" w:rsidRDefault="00875CEF" w:rsidP="00875CEF">
      <w:pPr>
        <w:spacing w:line="100" w:lineRule="atLeast"/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875CEF" w:rsidRDefault="00875CEF" w:rsidP="00875CE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875CEF" w:rsidRDefault="00875CEF" w:rsidP="00875CEF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>
        <w:rPr>
          <w:b/>
          <w:sz w:val="28"/>
          <w:szCs w:val="28"/>
        </w:rPr>
        <w:t>_____(ПРОЕКТ)</w:t>
      </w:r>
    </w:p>
    <w:p w:rsidR="00875CEF" w:rsidRDefault="00875CEF" w:rsidP="00875CEF">
      <w:pPr>
        <w:spacing w:line="100" w:lineRule="atLeast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_______________________сессия</w:t>
      </w:r>
      <w:r>
        <w:rPr>
          <w:b/>
          <w:sz w:val="28"/>
          <w:szCs w:val="28"/>
        </w:rPr>
        <w:t>)</w:t>
      </w:r>
    </w:p>
    <w:p w:rsidR="00875CEF" w:rsidRDefault="00875CEF" w:rsidP="00875CEF">
      <w:pPr>
        <w:spacing w:line="100" w:lineRule="atLeast"/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spacing w:line="100" w:lineRule="atLeast"/>
        <w:jc w:val="center"/>
        <w:rPr>
          <w:sz w:val="28"/>
          <w:szCs w:val="28"/>
        </w:rPr>
      </w:pPr>
      <w:r>
        <w:rPr>
          <w:sz w:val="28"/>
          <w:szCs w:val="28"/>
        </w:rPr>
        <w:t>(________)2018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875CEF" w:rsidRDefault="00875CEF" w:rsidP="00875CEF">
      <w:pPr>
        <w:spacing w:line="100" w:lineRule="atLeast"/>
        <w:ind w:firstLine="851"/>
        <w:jc w:val="center"/>
        <w:rPr>
          <w:sz w:val="28"/>
          <w:szCs w:val="28"/>
        </w:rPr>
      </w:pPr>
    </w:p>
    <w:p w:rsidR="00875CEF" w:rsidRDefault="00875CEF" w:rsidP="00875CEF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от 27.12.2017 г. № 155 «О бюджете рабочего поселка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 2018 год и на плановый период на 2019-2020 годы»</w:t>
      </w:r>
    </w:p>
    <w:p w:rsidR="00875CEF" w:rsidRDefault="00875CEF" w:rsidP="00875CEF">
      <w:pPr>
        <w:spacing w:line="100" w:lineRule="atLeast"/>
        <w:ind w:firstLine="851"/>
        <w:jc w:val="center"/>
        <w:rPr>
          <w:sz w:val="28"/>
          <w:szCs w:val="28"/>
        </w:rPr>
      </w:pPr>
    </w:p>
    <w:p w:rsidR="00875CEF" w:rsidRDefault="00875CEF" w:rsidP="00875CEF">
      <w:pPr>
        <w:spacing w:line="100" w:lineRule="atLeast"/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</w:t>
      </w:r>
    </w:p>
    <w:p w:rsidR="00875CEF" w:rsidRDefault="00875CEF" w:rsidP="00875CEF">
      <w:pPr>
        <w:spacing w:line="100" w:lineRule="atLeast"/>
        <w:ind w:firstLine="851"/>
        <w:rPr>
          <w:sz w:val="28"/>
          <w:szCs w:val="28"/>
        </w:rPr>
      </w:pPr>
    </w:p>
    <w:p w:rsidR="00875CEF" w:rsidRDefault="00875CEF" w:rsidP="00875CEF">
      <w:pPr>
        <w:spacing w:line="100" w:lineRule="atLeast"/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Руководствуясь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Совет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</w:t>
      </w:r>
    </w:p>
    <w:p w:rsidR="00875CEF" w:rsidRDefault="00875CEF" w:rsidP="00875CEF">
      <w:pPr>
        <w:spacing w:line="100" w:lineRule="atLeast"/>
        <w:ind w:firstLine="851"/>
        <w:rPr>
          <w:sz w:val="28"/>
          <w:szCs w:val="28"/>
        </w:rPr>
      </w:pPr>
    </w:p>
    <w:p w:rsidR="00875CEF" w:rsidRDefault="00875CEF" w:rsidP="00875CEF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Внести изменения в решение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от 27.12.2017 г. № 155 «О бюджете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на 2018год и на плановый период на 2019-2020 годы»:</w:t>
      </w:r>
    </w:p>
    <w:p w:rsidR="00875CEF" w:rsidRDefault="00875CEF" w:rsidP="00875CEF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Утвердить общий объем доходов бюджета на 2018 год в сумме  37 255 370 рублей 17 коп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.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(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п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риложение №1)</w:t>
      </w:r>
    </w:p>
    <w:p w:rsidR="00875CEF" w:rsidRDefault="00875CEF" w:rsidP="00875CEF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Утвердить общий объем расходов бюджета на 2018 год в сумме 45 975 906 рублей 82    коп. (приложение 2, </w:t>
      </w:r>
      <w:proofErr w:type="spellStart"/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>табл</w:t>
      </w:r>
      <w:proofErr w:type="spellEnd"/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 xml:space="preserve"> №1,2).</w:t>
      </w:r>
    </w:p>
    <w:p w:rsidR="00875CEF" w:rsidRDefault="00875CEF" w:rsidP="00875CEF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Опубликовать на официальном сайте администрации рабочего поселка</w:t>
      </w:r>
      <w:proofErr w:type="gramStart"/>
      <w:r>
        <w:rPr>
          <w:rFonts w:ascii="Times New Roman" w:hAnsi="Times New Roman" w:cs="Times New Roman"/>
          <w:b w:val="0"/>
          <w:sz w:val="28"/>
          <w:szCs w:val="28"/>
        </w:rPr>
        <w:t xml:space="preserve"> Ч</w:t>
      </w:r>
      <w:proofErr w:type="gramEnd"/>
      <w:r>
        <w:rPr>
          <w:rFonts w:ascii="Times New Roman" w:hAnsi="Times New Roman" w:cs="Times New Roman"/>
          <w:b w:val="0"/>
          <w:sz w:val="28"/>
          <w:szCs w:val="28"/>
        </w:rPr>
        <w:t>ик.</w:t>
      </w:r>
    </w:p>
    <w:p w:rsidR="00875CEF" w:rsidRDefault="00875CEF" w:rsidP="00875CEF">
      <w:pPr>
        <w:pStyle w:val="ConsPlusTitle"/>
        <w:widowControl/>
        <w:numPr>
          <w:ilvl w:val="0"/>
          <w:numId w:val="2"/>
        </w:numPr>
        <w:spacing w:line="240" w:lineRule="auto"/>
        <w:ind w:left="0"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Решение вступает в силу со дня его опубликования.</w:t>
      </w:r>
    </w:p>
    <w:p w:rsidR="00875CEF" w:rsidRDefault="00875CEF" w:rsidP="00875CEF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75CEF" w:rsidRDefault="00875CEF" w:rsidP="00875CEF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75CEF" w:rsidRDefault="00875CEF" w:rsidP="00875CEF">
      <w:pPr>
        <w:pStyle w:val="ConsPlusTitle"/>
        <w:widowControl/>
        <w:ind w:firstLine="851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875CEF" w:rsidRDefault="00875CEF" w:rsidP="00875CEF">
      <w:pPr>
        <w:spacing w:line="100" w:lineRule="atLeast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875CEF" w:rsidRDefault="00875CEF" w:rsidP="00875CEF">
      <w:pPr>
        <w:spacing w:line="100" w:lineRule="atLeast"/>
        <w:ind w:firstLine="851"/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spacing w:line="100" w:lineRule="atLeast"/>
        <w:ind w:left="7080" w:firstLine="708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lastRenderedPageBreak/>
        <w:t>Приложение №1</w:t>
      </w:r>
    </w:p>
    <w:p w:rsidR="00875CEF" w:rsidRDefault="00875CEF" w:rsidP="00875CEF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</w:p>
    <w:p w:rsidR="00875CEF" w:rsidRDefault="00875CEF" w:rsidP="00875CEF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к Решению №</w:t>
      </w:r>
      <w:r>
        <w:rPr>
          <w:rFonts w:eastAsia="Calibri"/>
          <w:sz w:val="20"/>
          <w:szCs w:val="20"/>
          <w:lang w:eastAsia="en-US" w:bidi="en-US"/>
        </w:rPr>
        <w:t>____</w:t>
      </w:r>
      <w:r>
        <w:rPr>
          <w:rFonts w:eastAsia="Calibri"/>
          <w:sz w:val="20"/>
          <w:szCs w:val="20"/>
          <w:lang w:eastAsia="en-US" w:bidi="en-US"/>
        </w:rPr>
        <w:t xml:space="preserve">     </w:t>
      </w:r>
      <w:r>
        <w:rPr>
          <w:rFonts w:eastAsia="Calibri"/>
          <w:sz w:val="20"/>
          <w:szCs w:val="20"/>
          <w:lang w:eastAsia="en-US" w:bidi="en-US"/>
        </w:rPr>
        <w:t>______</w:t>
      </w:r>
      <w:r>
        <w:rPr>
          <w:rFonts w:eastAsia="Calibri"/>
          <w:sz w:val="20"/>
          <w:szCs w:val="20"/>
          <w:lang w:eastAsia="en-US" w:bidi="en-US"/>
        </w:rPr>
        <w:t xml:space="preserve">   сессии</w:t>
      </w:r>
    </w:p>
    <w:p w:rsidR="00875CEF" w:rsidRDefault="00875CEF" w:rsidP="00875CEF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Совета Депутатов </w:t>
      </w:r>
    </w:p>
    <w:p w:rsidR="00875CEF" w:rsidRDefault="00875CEF" w:rsidP="00875CEF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proofErr w:type="spellStart"/>
      <w:r>
        <w:rPr>
          <w:rFonts w:eastAsia="Calibri"/>
          <w:sz w:val="20"/>
          <w:szCs w:val="20"/>
          <w:lang w:eastAsia="en-US" w:bidi="en-US"/>
        </w:rPr>
        <w:t>Р.п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. Чик  </w:t>
      </w:r>
      <w:proofErr w:type="spellStart"/>
      <w:r>
        <w:rPr>
          <w:rFonts w:eastAsia="Calibri"/>
          <w:sz w:val="20"/>
          <w:szCs w:val="20"/>
          <w:lang w:eastAsia="en-US" w:bidi="en-US"/>
        </w:rPr>
        <w:t>Коченевского</w:t>
      </w:r>
      <w:proofErr w:type="spellEnd"/>
      <w:r>
        <w:rPr>
          <w:rFonts w:eastAsia="Calibri"/>
          <w:sz w:val="20"/>
          <w:szCs w:val="20"/>
          <w:lang w:eastAsia="en-US" w:bidi="en-US"/>
        </w:rPr>
        <w:t xml:space="preserve"> района</w:t>
      </w:r>
    </w:p>
    <w:p w:rsidR="00875CEF" w:rsidRDefault="00875CEF" w:rsidP="00875CEF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>Новосибирской области</w:t>
      </w:r>
    </w:p>
    <w:p w:rsidR="00875CEF" w:rsidRDefault="00875CEF" w:rsidP="00875CEF">
      <w:pPr>
        <w:spacing w:line="100" w:lineRule="atLeast"/>
        <w:ind w:firstLine="5812"/>
        <w:jc w:val="right"/>
        <w:rPr>
          <w:rFonts w:eastAsia="Calibri"/>
          <w:sz w:val="20"/>
          <w:szCs w:val="20"/>
          <w:lang w:eastAsia="en-US" w:bidi="en-US"/>
        </w:rPr>
      </w:pPr>
      <w:r>
        <w:rPr>
          <w:rFonts w:eastAsia="Calibri"/>
          <w:sz w:val="20"/>
          <w:szCs w:val="20"/>
          <w:lang w:eastAsia="en-US" w:bidi="en-US"/>
        </w:rPr>
        <w:t xml:space="preserve">от </w:t>
      </w:r>
      <w:r>
        <w:rPr>
          <w:rFonts w:eastAsia="Calibri"/>
          <w:sz w:val="20"/>
          <w:szCs w:val="20"/>
          <w:lang w:eastAsia="en-US" w:bidi="en-US"/>
        </w:rPr>
        <w:t>(___)</w:t>
      </w:r>
      <w:r>
        <w:rPr>
          <w:rFonts w:eastAsia="Calibri"/>
          <w:sz w:val="20"/>
          <w:szCs w:val="20"/>
          <w:lang w:eastAsia="en-US" w:bidi="en-US"/>
        </w:rPr>
        <w:t>2018</w:t>
      </w:r>
    </w:p>
    <w:p w:rsidR="00875CEF" w:rsidRDefault="00875CEF" w:rsidP="00875CEF">
      <w:pPr>
        <w:spacing w:line="100" w:lineRule="atLeast"/>
        <w:ind w:left="4956" w:firstLine="851"/>
        <w:rPr>
          <w:rFonts w:eastAsia="Calibri"/>
          <w:lang w:eastAsia="en-US" w:bidi="en-US"/>
        </w:rPr>
      </w:pPr>
    </w:p>
    <w:p w:rsidR="00875CEF" w:rsidRDefault="00875CEF" w:rsidP="00875CEF">
      <w:pPr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b/>
          <w:lang w:eastAsia="en-US" w:bidi="en-US"/>
        </w:rPr>
        <w:t xml:space="preserve">Перечень видов доходов бюджета </w:t>
      </w:r>
      <w:proofErr w:type="spellStart"/>
      <w:r>
        <w:rPr>
          <w:rFonts w:eastAsia="Calibri"/>
          <w:b/>
          <w:lang w:eastAsia="en-US" w:bidi="en-US"/>
        </w:rPr>
        <w:t>р.п</w:t>
      </w:r>
      <w:proofErr w:type="gramStart"/>
      <w:r>
        <w:rPr>
          <w:rFonts w:eastAsia="Calibri"/>
          <w:b/>
          <w:lang w:eastAsia="en-US" w:bidi="en-US"/>
        </w:rPr>
        <w:t>.Ч</w:t>
      </w:r>
      <w:proofErr w:type="gramEnd"/>
      <w:r>
        <w:rPr>
          <w:rFonts w:eastAsia="Calibri"/>
          <w:b/>
          <w:lang w:eastAsia="en-US" w:bidi="en-US"/>
        </w:rPr>
        <w:t>ик</w:t>
      </w:r>
      <w:proofErr w:type="spellEnd"/>
      <w:r>
        <w:rPr>
          <w:rFonts w:eastAsia="Calibri"/>
          <w:b/>
          <w:lang w:eastAsia="en-US" w:bidi="en-US"/>
        </w:rPr>
        <w:t xml:space="preserve"> на 2018 г.</w:t>
      </w:r>
    </w:p>
    <w:p w:rsidR="00875CEF" w:rsidRDefault="00875CEF" w:rsidP="00875CEF">
      <w:pPr>
        <w:spacing w:line="100" w:lineRule="atLeast"/>
        <w:ind w:firstLine="851"/>
        <w:jc w:val="center"/>
        <w:rPr>
          <w:rFonts w:eastAsia="Calibri"/>
          <w:b/>
          <w:lang w:eastAsia="en-US" w:bidi="en-US"/>
        </w:rPr>
      </w:pPr>
      <w:r>
        <w:rPr>
          <w:rFonts w:eastAsia="Calibri"/>
          <w:lang w:eastAsia="en-US" w:bidi="en-US"/>
        </w:rPr>
        <w:t xml:space="preserve">                                                                                                                        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p w:rsidR="00875CEF" w:rsidRDefault="00875CEF" w:rsidP="00875CEF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tbl>
      <w:tblPr>
        <w:tblW w:w="10932" w:type="dxa"/>
        <w:tblLayout w:type="fixed"/>
        <w:tblLook w:val="04A0" w:firstRow="1" w:lastRow="0" w:firstColumn="1" w:lastColumn="0" w:noHBand="0" w:noVBand="1"/>
      </w:tblPr>
      <w:tblGrid>
        <w:gridCol w:w="5071"/>
        <w:gridCol w:w="3260"/>
        <w:gridCol w:w="1560"/>
        <w:gridCol w:w="1041"/>
      </w:tblGrid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100" w:lineRule="atLeast"/>
              <w:ind w:firstLine="851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Наименование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100" w:lineRule="atLeast"/>
              <w:jc w:val="center"/>
              <w:rPr>
                <w:rFonts w:eastAsia="Calibri"/>
                <w:b/>
                <w:lang w:val="en-US" w:eastAsia="en-US" w:bidi="en-US"/>
              </w:rPr>
            </w:pPr>
            <w:proofErr w:type="spellStart"/>
            <w:r>
              <w:rPr>
                <w:rFonts w:eastAsia="Calibri"/>
                <w:b/>
                <w:lang w:val="en-US" w:eastAsia="en-US" w:bidi="en-US"/>
              </w:rPr>
              <w:t>Код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вида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доходов</w:t>
            </w:r>
            <w:proofErr w:type="spellEnd"/>
            <w:r>
              <w:rPr>
                <w:rFonts w:eastAsia="Calibri"/>
                <w:b/>
                <w:lang w:val="en-US" w:eastAsia="en-US" w:bidi="en-US"/>
              </w:rPr>
              <w:t xml:space="preserve"> </w:t>
            </w:r>
            <w:proofErr w:type="spellStart"/>
            <w:r>
              <w:rPr>
                <w:rFonts w:eastAsia="Calibri"/>
                <w:b/>
                <w:lang w:val="en-US" w:eastAsia="en-US" w:bidi="en-US"/>
              </w:rPr>
              <w:t>бюджета</w:t>
            </w:r>
            <w:proofErr w:type="spellEnd"/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eastAsia="en-US" w:bidi="en-US"/>
              </w:rPr>
              <w:t xml:space="preserve">       </w:t>
            </w:r>
            <w:r>
              <w:rPr>
                <w:rFonts w:eastAsia="Calibri"/>
                <w:b/>
                <w:lang w:val="en-US" w:eastAsia="en-US" w:bidi="en-US"/>
              </w:rPr>
              <w:t>201</w:t>
            </w:r>
            <w:r>
              <w:rPr>
                <w:rFonts w:eastAsia="Calibri"/>
                <w:b/>
                <w:lang w:eastAsia="en-US" w:bidi="en-US"/>
              </w:rPr>
              <w:t>8</w:t>
            </w:r>
            <w:r>
              <w:rPr>
                <w:rFonts w:eastAsia="Calibri"/>
                <w:b/>
                <w:lang w:val="en-US" w:eastAsia="en-US" w:bidi="en-US"/>
              </w:rPr>
              <w:t>г.</w:t>
            </w:r>
          </w:p>
        </w:tc>
      </w:tr>
      <w:tr w:rsidR="00875CEF" w:rsidTr="00875CEF">
        <w:trPr>
          <w:gridAfter w:val="1"/>
          <w:wAfter w:w="1041" w:type="dxa"/>
          <w:trHeight w:val="1268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Налог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kern w:val="20"/>
                <w:sz w:val="20"/>
                <w:szCs w:val="20"/>
                <w:lang w:eastAsia="en-US"/>
              </w:rPr>
              <w:t>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осуществляется в соответствии со ст.227,227/1,228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2"/>
                <w:lang w:eastAsia="en-US"/>
              </w:rPr>
            </w:pPr>
            <w:r>
              <w:rPr>
                <w:kern w:val="22"/>
                <w:lang w:eastAsia="en-US"/>
              </w:rPr>
              <w:t>182 101 02010 01 0000 110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100" w:lineRule="atLeast"/>
              <w:jc w:val="center"/>
              <w:rPr>
                <w:kern w:val="20"/>
                <w:sz w:val="20"/>
                <w:szCs w:val="20"/>
                <w:lang w:eastAsia="en-US"/>
              </w:rPr>
            </w:pPr>
            <w:r>
              <w:rPr>
                <w:kern w:val="20"/>
                <w:sz w:val="20"/>
                <w:szCs w:val="20"/>
                <w:lang w:eastAsia="en-US"/>
              </w:rPr>
              <w:t>2 456 000,00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proofErr w:type="gramStart"/>
            <w:r>
              <w:rPr>
                <w:color w:val="000000"/>
                <w:sz w:val="20"/>
                <w:szCs w:val="20"/>
                <w:shd w:val="clear" w:color="auto" w:fill="FFFFFF"/>
                <w:lang w:eastAsia="en-US"/>
              </w:rPr>
              <w:t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НК РФ</w:t>
            </w:r>
            <w:proofErr w:type="gramEnd"/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182 102 02020 01 0000 110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5CEF" w:rsidRDefault="00875CEF">
            <w:pPr>
              <w:spacing w:line="276" w:lineRule="auto"/>
              <w:jc w:val="center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Налог на доходы физических лиц с доходов, полученных 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физ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>.л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ицами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 xml:space="preserve"> в соотв. со ст.228 НК РФ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182 101 02030 010000 110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12 000,00</w:t>
            </w:r>
          </w:p>
        </w:tc>
      </w:tr>
      <w:tr w:rsidR="00875CEF" w:rsidTr="00875CEF">
        <w:trPr>
          <w:gridAfter w:val="1"/>
          <w:wAfter w:w="1041" w:type="dxa"/>
          <w:trHeight w:val="53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182 106 01030 13 0000 110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258 300,00</w:t>
            </w:r>
          </w:p>
        </w:tc>
      </w:tr>
      <w:tr w:rsidR="00875CEF" w:rsidTr="00875CEF">
        <w:trPr>
          <w:gridAfter w:val="1"/>
          <w:wAfter w:w="1041" w:type="dxa"/>
          <w:trHeight w:val="699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организаций,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182 106 06033 13 0000 110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75CEF" w:rsidRDefault="00875CEF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15 270 000,00</w:t>
            </w:r>
          </w:p>
          <w:p w:rsidR="00875CEF" w:rsidRDefault="00875CEF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875CEF" w:rsidTr="00875CEF">
        <w:trPr>
          <w:gridAfter w:val="1"/>
          <w:wAfter w:w="1041" w:type="dxa"/>
          <w:trHeight w:val="687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Земельный налог с физических лиц, обладающих земельным участком, расположенным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182 106 06043 13 0000 110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401 000,00</w:t>
            </w:r>
          </w:p>
        </w:tc>
      </w:tr>
      <w:tr w:rsidR="00875CEF" w:rsidTr="00875CEF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Единый сельскохозяйственный налог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182 105 03010 01 1000 110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75CEF" w:rsidRDefault="00875CEF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230 000,00</w:t>
            </w:r>
          </w:p>
          <w:p w:rsidR="00875CEF" w:rsidRDefault="00875CEF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</w:p>
        </w:tc>
      </w:tr>
      <w:tr w:rsidR="00875CEF" w:rsidTr="00875CEF">
        <w:trPr>
          <w:gridAfter w:val="1"/>
          <w:wAfter w:w="1041" w:type="dxa"/>
          <w:trHeight w:val="190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дизельное топливо подлежащее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100 103 02230 01 0000 110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250 000,00</w:t>
            </w:r>
          </w:p>
        </w:tc>
      </w:tr>
      <w:tr w:rsidR="00875CEF" w:rsidTr="00875CEF">
        <w:trPr>
          <w:gridAfter w:val="1"/>
          <w:wAfter w:w="1041" w:type="dxa"/>
          <w:trHeight w:val="315"/>
        </w:trPr>
        <w:tc>
          <w:tcPr>
            <w:tcW w:w="507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уплаты акцизов на моторные масла для дизельных и (или) карбюраторных (</w:t>
            </w:r>
            <w:proofErr w:type="spellStart"/>
            <w:r>
              <w:rPr>
                <w:kern w:val="2"/>
                <w:sz w:val="20"/>
                <w:szCs w:val="20"/>
                <w:lang w:eastAsia="en-US"/>
              </w:rPr>
              <w:t>инжекторных</w:t>
            </w:r>
            <w:proofErr w:type="spellEnd"/>
            <w:r>
              <w:rPr>
                <w:kern w:val="2"/>
                <w:sz w:val="20"/>
                <w:szCs w:val="20"/>
                <w:lang w:eastAsia="en-US"/>
              </w:rPr>
              <w:t>) двигателей, подлежащее распределению между бюджетами субъектов 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100 103 02240 01 0000 110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2 200,0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уплаты акцизов на автомобильный бензин, подлежащие распределению  между бюджетами Российской Федерации и местными бюджетами с </w:t>
            </w:r>
            <w:r>
              <w:rPr>
                <w:kern w:val="2"/>
                <w:sz w:val="20"/>
                <w:szCs w:val="20"/>
                <w:lang w:eastAsia="en-US"/>
              </w:rPr>
              <w:lastRenderedPageBreak/>
              <w:t>учетом установленных 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lastRenderedPageBreak/>
              <w:t>100 103 02250 01 0000 110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463 000,0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lastRenderedPageBreak/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100 103 02260 01 0000 110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kern w:val="2"/>
                <w:sz w:val="18"/>
                <w:szCs w:val="18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        - </w:t>
            </w:r>
            <w:r>
              <w:rPr>
                <w:kern w:val="2"/>
                <w:sz w:val="18"/>
                <w:szCs w:val="18"/>
                <w:lang w:eastAsia="en-US"/>
              </w:rPr>
              <w:t xml:space="preserve"> 41 400,00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b/>
                <w:kern w:val="2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Доходы, получаемые в виде арендной платы за земельные участки,…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444 111 05013 13 0000 120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b/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514 800,00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 xml:space="preserve">Доходы от сдачи в аренду имущества, находящегося в оперативном управлении органов управления  городских поселений и созданных ими учреждений </w:t>
            </w:r>
            <w:proofErr w:type="gramStart"/>
            <w:r>
              <w:rPr>
                <w:kern w:val="2"/>
                <w:sz w:val="20"/>
                <w:szCs w:val="20"/>
                <w:lang w:eastAsia="en-US"/>
              </w:rPr>
              <w:t xml:space="preserve">( </w:t>
            </w:r>
            <w:proofErr w:type="gramEnd"/>
            <w:r>
              <w:rPr>
                <w:kern w:val="2"/>
                <w:sz w:val="20"/>
                <w:szCs w:val="20"/>
                <w:lang w:eastAsia="en-US"/>
              </w:rPr>
              <w:t>за исключением имущества муниципальных бюджетных и автономных учреждений)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   555 111 05035 13 0000 120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1 550 000,00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kern w:val="2"/>
                <w:sz w:val="20"/>
                <w:szCs w:val="20"/>
                <w:lang w:eastAsia="en-US"/>
              </w:rPr>
            </w:pPr>
            <w:r>
              <w:rPr>
                <w:kern w:val="2"/>
                <w:sz w:val="20"/>
                <w:szCs w:val="20"/>
                <w:lang w:eastAsia="en-US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 xml:space="preserve">444 114 06013 13 0000 430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kern w:val="2"/>
                <w:lang w:eastAsia="en-US"/>
              </w:rPr>
            </w:pPr>
            <w:r>
              <w:rPr>
                <w:kern w:val="2"/>
                <w:lang w:eastAsia="en-US"/>
              </w:rPr>
              <w:t>28000,00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Государственная пошлина за совершение нотариальных действий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555 108 0402001 0000 110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5000,00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lang w:eastAsia="en-US"/>
              </w:rPr>
            </w:pPr>
            <w:r>
              <w:rPr>
                <w:lang w:eastAsia="en-US"/>
              </w:rPr>
              <w:t>Денежные взыскания 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 xml:space="preserve">555 116 51040 02 0000 140 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        3500,00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ИТОГО СОБСТВЕННЫХ ДОХОДОВ</w:t>
            </w:r>
          </w:p>
        </w:tc>
        <w:tc>
          <w:tcPr>
            <w:tcW w:w="32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21402400,00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b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Дотации бюджетам поселений на выравнивание бюджетной обеспеченности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555 202 15001 13  0000151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  <w:r>
              <w:rPr>
                <w:lang w:eastAsia="en-US"/>
              </w:rPr>
              <w:t xml:space="preserve">   6811520,00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both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Субвенция из федерального бюджета на осуществление Первичного воинского учета на территории, где отсутствуют военные комиссариаты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5CEF" w:rsidRDefault="00875CEF">
            <w:pPr>
              <w:spacing w:line="276" w:lineRule="auto"/>
              <w:jc w:val="center"/>
              <w:rPr>
                <w:lang w:eastAsia="en-US"/>
              </w:rPr>
            </w:pPr>
          </w:p>
          <w:p w:rsidR="00875CEF" w:rsidRDefault="00875CE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555 202 35118 13 0000 151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5CEF" w:rsidRDefault="00875CEF">
            <w:pPr>
              <w:spacing w:line="276" w:lineRule="auto"/>
              <w:rPr>
                <w:lang w:eastAsia="en-US"/>
              </w:rPr>
            </w:pPr>
          </w:p>
          <w:p w:rsidR="00875CEF" w:rsidRDefault="00875CE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 xml:space="preserve">      242240,00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100" w:lineRule="atLeast"/>
              <w:jc w:val="both"/>
              <w:rPr>
                <w:rFonts w:eastAsia="Calibri"/>
                <w:kern w:val="24"/>
                <w:sz w:val="20"/>
                <w:lang w:eastAsia="en-US" w:bidi="en-US"/>
              </w:rPr>
            </w:pPr>
            <w:r>
              <w:rPr>
                <w:rFonts w:eastAsia="Calibri"/>
                <w:kern w:val="24"/>
                <w:sz w:val="20"/>
                <w:lang w:eastAsia="en-US" w:bidi="en-US"/>
              </w:rPr>
              <w:t xml:space="preserve">Прочие межбюджетные трансферты, передаваемые бюджетам городских поселений.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 xml:space="preserve">   555  202  49999  13  0000 151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5CEF" w:rsidRDefault="00875CEF">
            <w:pPr>
              <w:spacing w:line="100" w:lineRule="atLeast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sz w:val="20"/>
                <w:szCs w:val="20"/>
                <w:lang w:eastAsia="en-US" w:bidi="en-US"/>
              </w:rPr>
              <w:t>3790690,17</w:t>
            </w:r>
          </w:p>
          <w:p w:rsidR="00875CEF" w:rsidRDefault="00875CEF">
            <w:pPr>
              <w:spacing w:line="100" w:lineRule="atLeast"/>
              <w:jc w:val="center"/>
              <w:rPr>
                <w:rFonts w:eastAsia="Calibri"/>
                <w:b/>
                <w:sz w:val="20"/>
                <w:szCs w:val="20"/>
                <w:lang w:eastAsia="en-US" w:bidi="en-US"/>
              </w:rPr>
            </w:pP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Поступления денежных пожертвований получателям средств бюджетов городских поселений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lang w:eastAsia="en-US"/>
              </w:rPr>
            </w:pPr>
            <w:r>
              <w:rPr>
                <w:lang w:eastAsia="en-US"/>
              </w:rPr>
              <w:t>555 207 05030 13 0000 180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lang w:eastAsia="en-US"/>
              </w:rPr>
            </w:pPr>
            <w:r>
              <w:rPr>
                <w:lang w:eastAsia="en-US"/>
              </w:rPr>
              <w:t>5 008 520,00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ИТОГО безвозмездных поступлений 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jc w:val="center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>15852970,17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  <w:r>
              <w:rPr>
                <w:rFonts w:eastAsia="Calibri"/>
                <w:b/>
                <w:lang w:val="en-US" w:eastAsia="en-US" w:bidi="en-US"/>
              </w:rPr>
              <w:t>ВСЕГО ДОХОДОВ:</w:t>
            </w: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                            Х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  <w:r>
              <w:rPr>
                <w:b/>
                <w:lang w:eastAsia="en-US"/>
              </w:rPr>
              <w:t xml:space="preserve"> 37255370,17</w:t>
            </w:r>
          </w:p>
        </w:tc>
      </w:tr>
      <w:tr w:rsidR="00875CEF" w:rsidTr="00875CEF">
        <w:trPr>
          <w:gridAfter w:val="1"/>
          <w:wAfter w:w="1041" w:type="dxa"/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5CEF" w:rsidRDefault="00875CEF">
            <w:pPr>
              <w:spacing w:line="276" w:lineRule="auto"/>
              <w:jc w:val="center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</w:p>
        </w:tc>
      </w:tr>
      <w:tr w:rsidR="00875CEF" w:rsidTr="00875CEF">
        <w:trPr>
          <w:trHeight w:val="353"/>
        </w:trPr>
        <w:tc>
          <w:tcPr>
            <w:tcW w:w="50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5CEF" w:rsidRDefault="00875CEF">
            <w:pPr>
              <w:spacing w:line="100" w:lineRule="atLeast"/>
              <w:ind w:firstLine="851"/>
              <w:jc w:val="both"/>
              <w:rPr>
                <w:rFonts w:eastAsia="Calibri"/>
                <w:sz w:val="20"/>
                <w:szCs w:val="20"/>
                <w:lang w:eastAsia="en-US" w:bidi="en-US"/>
              </w:rPr>
            </w:pPr>
          </w:p>
        </w:tc>
        <w:tc>
          <w:tcPr>
            <w:tcW w:w="3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</w:p>
        </w:tc>
        <w:tc>
          <w:tcPr>
            <w:tcW w:w="1041" w:type="dxa"/>
          </w:tcPr>
          <w:p w:rsidR="00875CEF" w:rsidRDefault="00875CEF">
            <w:pPr>
              <w:spacing w:line="276" w:lineRule="auto"/>
              <w:rPr>
                <w:b/>
                <w:lang w:eastAsia="en-US"/>
              </w:rPr>
            </w:pPr>
          </w:p>
        </w:tc>
      </w:tr>
    </w:tbl>
    <w:p w:rsidR="00875CEF" w:rsidRDefault="00875CEF" w:rsidP="00875CEF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</w:p>
    <w:p w:rsidR="00875CEF" w:rsidRDefault="00875CEF" w:rsidP="00875CEF">
      <w:pPr>
        <w:spacing w:line="100" w:lineRule="atLeast"/>
        <w:rPr>
          <w:rFonts w:eastAsia="Calibri"/>
          <w:lang w:eastAsia="en-US" w:bidi="en-US"/>
        </w:rPr>
      </w:pPr>
    </w:p>
    <w:p w:rsidR="00875CEF" w:rsidRDefault="00875CEF" w:rsidP="00875CEF">
      <w:pPr>
        <w:ind w:firstLine="851"/>
        <w:jc w:val="center"/>
        <w:rPr>
          <w:rFonts w:eastAsia="Calibri"/>
          <w:lang w:eastAsia="en-US" w:bidi="en-US"/>
        </w:rPr>
      </w:pPr>
    </w:p>
    <w:p w:rsidR="00875CEF" w:rsidRDefault="00875CEF" w:rsidP="00875CEF"/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wordWrap w:val="0"/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875CEF" w:rsidRDefault="00875CEF" w:rsidP="00875CEF">
      <w:pPr>
        <w:wordWrap w:val="0"/>
        <w:spacing w:line="100" w:lineRule="atLeast"/>
        <w:ind w:left="5664" w:firstLine="708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lastRenderedPageBreak/>
        <w:t>Приложение № 2(таблица №1)</w:t>
      </w:r>
    </w:p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 xml:space="preserve">к решению № </w:t>
      </w:r>
      <w:r>
        <w:rPr>
          <w:rFonts w:eastAsia="Calibri"/>
          <w:lang w:eastAsia="en-US" w:bidi="en-US"/>
        </w:rPr>
        <w:t>___</w:t>
      </w:r>
      <w:r>
        <w:rPr>
          <w:rFonts w:eastAsia="Calibri"/>
          <w:lang w:eastAsia="en-US" w:bidi="en-US"/>
        </w:rPr>
        <w:t xml:space="preserve"> </w:t>
      </w:r>
      <w:r>
        <w:rPr>
          <w:rFonts w:eastAsia="Calibri"/>
          <w:lang w:eastAsia="en-US" w:bidi="en-US"/>
        </w:rPr>
        <w:t>_____</w:t>
      </w:r>
      <w:r>
        <w:rPr>
          <w:rFonts w:eastAsia="Calibri"/>
          <w:lang w:eastAsia="en-US" w:bidi="en-US"/>
        </w:rPr>
        <w:t xml:space="preserve"> сессии Совета депутатов </w:t>
      </w:r>
    </w:p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proofErr w:type="spellStart"/>
      <w:r>
        <w:rPr>
          <w:rFonts w:eastAsia="Calibri"/>
          <w:lang w:eastAsia="en-US" w:bidi="en-US"/>
        </w:rPr>
        <w:t>р.п</w:t>
      </w:r>
      <w:proofErr w:type="spellEnd"/>
      <w:r>
        <w:rPr>
          <w:rFonts w:eastAsia="Calibri"/>
          <w:lang w:eastAsia="en-US" w:bidi="en-US"/>
        </w:rPr>
        <w:t xml:space="preserve">. Чик  </w:t>
      </w:r>
      <w:proofErr w:type="spellStart"/>
      <w:r>
        <w:rPr>
          <w:rFonts w:eastAsia="Calibri"/>
          <w:lang w:eastAsia="en-US" w:bidi="en-US"/>
        </w:rPr>
        <w:t>Коченевского</w:t>
      </w:r>
      <w:proofErr w:type="spellEnd"/>
      <w:r>
        <w:rPr>
          <w:rFonts w:eastAsia="Calibri"/>
          <w:lang w:eastAsia="en-US" w:bidi="en-US"/>
        </w:rPr>
        <w:t xml:space="preserve"> района</w:t>
      </w:r>
    </w:p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>Новосибирской области</w:t>
      </w:r>
    </w:p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 xml:space="preserve">от </w:t>
      </w:r>
      <w:r>
        <w:rPr>
          <w:rFonts w:eastAsia="Calibri"/>
          <w:lang w:eastAsia="en-US" w:bidi="en-US"/>
        </w:rPr>
        <w:t>(____)</w:t>
      </w:r>
      <w:r>
        <w:rPr>
          <w:rFonts w:eastAsia="Calibri"/>
          <w:lang w:eastAsia="en-US" w:bidi="en-US"/>
        </w:rPr>
        <w:t>.2018</w:t>
      </w:r>
    </w:p>
    <w:p w:rsidR="00875CEF" w:rsidRDefault="00875CEF" w:rsidP="00875CEF">
      <w:pPr>
        <w:spacing w:line="100" w:lineRule="atLeast"/>
        <w:ind w:firstLineChars="2200" w:firstLine="6160"/>
        <w:jc w:val="right"/>
        <w:rPr>
          <w:bCs/>
          <w:sz w:val="28"/>
          <w:szCs w:val="28"/>
        </w:rPr>
      </w:pPr>
    </w:p>
    <w:p w:rsidR="00875CEF" w:rsidRDefault="00875CEF" w:rsidP="00875CEF">
      <w:pPr>
        <w:spacing w:line="100" w:lineRule="atLeast"/>
        <w:ind w:firstLineChars="2200" w:firstLine="6160"/>
        <w:jc w:val="right"/>
        <w:rPr>
          <w:bCs/>
          <w:sz w:val="28"/>
          <w:szCs w:val="28"/>
        </w:rPr>
      </w:pPr>
    </w:p>
    <w:p w:rsidR="00875CEF" w:rsidRDefault="00875CEF" w:rsidP="00875CEF">
      <w:pPr>
        <w:spacing w:line="100" w:lineRule="atLeast"/>
        <w:jc w:val="center"/>
        <w:rPr>
          <w:bCs/>
        </w:rPr>
      </w:pPr>
      <w:r>
        <w:rPr>
          <w:bCs/>
        </w:rPr>
        <w:t>Распределение бюджетных ассигнований</w:t>
      </w:r>
    </w:p>
    <w:p w:rsidR="00875CEF" w:rsidRDefault="00875CEF" w:rsidP="00875CEF">
      <w:pPr>
        <w:spacing w:line="100" w:lineRule="atLeast"/>
        <w:jc w:val="center"/>
        <w:rPr>
          <w:bCs/>
        </w:rPr>
      </w:pPr>
      <w:r>
        <w:rPr>
          <w:bCs/>
        </w:rPr>
        <w:t>по сводной бюджетной росписи расходов на 2018 год по ведомственной структуре расходов</w:t>
      </w:r>
    </w:p>
    <w:p w:rsidR="00875CEF" w:rsidRDefault="00875CEF" w:rsidP="00875CEF">
      <w:pPr>
        <w:spacing w:line="100" w:lineRule="atLeast"/>
        <w:ind w:firstLine="851"/>
        <w:jc w:val="center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 xml:space="preserve">  </w:t>
      </w:r>
    </w:p>
    <w:p w:rsidR="00875CEF" w:rsidRDefault="00875CEF" w:rsidP="00875CEF">
      <w:pPr>
        <w:spacing w:line="100" w:lineRule="atLeast"/>
        <w:ind w:firstLine="851"/>
        <w:jc w:val="right"/>
        <w:rPr>
          <w:rFonts w:eastAsia="Calibri"/>
          <w:lang w:eastAsia="en-US" w:bidi="en-US"/>
        </w:rPr>
      </w:pPr>
    </w:p>
    <w:p w:rsidR="00875CEF" w:rsidRDefault="00875CEF" w:rsidP="00875CEF">
      <w:pPr>
        <w:tabs>
          <w:tab w:val="left" w:pos="3660"/>
          <w:tab w:val="right" w:pos="10205"/>
        </w:tabs>
        <w:spacing w:line="100" w:lineRule="atLeast"/>
        <w:ind w:firstLine="851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ab/>
      </w:r>
    </w:p>
    <w:tbl>
      <w:tblPr>
        <w:tblW w:w="8240" w:type="dxa"/>
        <w:tblInd w:w="93" w:type="dxa"/>
        <w:tblLook w:val="04A0" w:firstRow="1" w:lastRow="0" w:firstColumn="1" w:lastColumn="0" w:noHBand="0" w:noVBand="1"/>
      </w:tblPr>
      <w:tblGrid>
        <w:gridCol w:w="4619"/>
        <w:gridCol w:w="726"/>
        <w:gridCol w:w="726"/>
        <w:gridCol w:w="723"/>
        <w:gridCol w:w="723"/>
        <w:gridCol w:w="723"/>
      </w:tblGrid>
      <w:tr w:rsidR="00875CEF" w:rsidTr="00875CEF">
        <w:trPr>
          <w:trHeight w:val="645"/>
        </w:trPr>
        <w:tc>
          <w:tcPr>
            <w:tcW w:w="4619" w:type="dxa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3621" w:type="dxa"/>
            <w:gridSpan w:val="5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</w:tr>
      <w:tr w:rsidR="00875CEF" w:rsidTr="00875CEF">
        <w:trPr>
          <w:trHeight w:val="255"/>
        </w:trPr>
        <w:tc>
          <w:tcPr>
            <w:tcW w:w="4619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3621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</w:tr>
      <w:tr w:rsidR="00875CEF" w:rsidTr="00875CEF">
        <w:trPr>
          <w:trHeight w:val="255"/>
        </w:trPr>
        <w:tc>
          <w:tcPr>
            <w:tcW w:w="4619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726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6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3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3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23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875CEF" w:rsidRDefault="00875CEF" w:rsidP="00875CEF">
      <w:pPr>
        <w:tabs>
          <w:tab w:val="left" w:pos="3660"/>
          <w:tab w:val="right" w:pos="10205"/>
        </w:tabs>
        <w:spacing w:line="100" w:lineRule="atLeast"/>
        <w:ind w:firstLine="851"/>
        <w:rPr>
          <w:b/>
          <w:sz w:val="28"/>
          <w:szCs w:val="28"/>
        </w:rPr>
      </w:pPr>
      <w:r>
        <w:rPr>
          <w:rFonts w:eastAsia="Calibri"/>
          <w:lang w:eastAsia="en-US" w:bidi="en-US"/>
        </w:rPr>
        <w:tab/>
        <w:t xml:space="preserve">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tbl>
      <w:tblPr>
        <w:tblW w:w="10408" w:type="dxa"/>
        <w:tblInd w:w="93" w:type="dxa"/>
        <w:tblLook w:val="04A0" w:firstRow="1" w:lastRow="0" w:firstColumn="1" w:lastColumn="0" w:noHBand="0" w:noVBand="1"/>
      </w:tblPr>
      <w:tblGrid>
        <w:gridCol w:w="55"/>
        <w:gridCol w:w="217"/>
        <w:gridCol w:w="272"/>
        <w:gridCol w:w="272"/>
        <w:gridCol w:w="272"/>
        <w:gridCol w:w="1210"/>
        <w:gridCol w:w="2537"/>
        <w:gridCol w:w="1013"/>
        <w:gridCol w:w="620"/>
        <w:gridCol w:w="620"/>
        <w:gridCol w:w="1140"/>
        <w:gridCol w:w="620"/>
        <w:gridCol w:w="1560"/>
      </w:tblGrid>
      <w:tr w:rsidR="00875CEF" w:rsidTr="00875CEF">
        <w:trPr>
          <w:trHeight w:val="225"/>
        </w:trPr>
        <w:tc>
          <w:tcPr>
            <w:tcW w:w="272" w:type="dxa"/>
            <w:gridSpan w:val="2"/>
            <w:noWrap/>
            <w:vAlign w:val="bottom"/>
            <w:hideMark/>
          </w:tcPr>
          <w:p w:rsidR="00875CEF" w:rsidRDefault="00875CEF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875CEF" w:rsidRDefault="00875CEF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875CEF" w:rsidRDefault="00875CEF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272" w:type="dxa"/>
            <w:noWrap/>
            <w:vAlign w:val="bottom"/>
            <w:hideMark/>
          </w:tcPr>
          <w:p w:rsidR="00875CEF" w:rsidRDefault="00875CEF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3747" w:type="dxa"/>
            <w:gridSpan w:val="2"/>
            <w:noWrap/>
            <w:vAlign w:val="bottom"/>
            <w:hideMark/>
          </w:tcPr>
          <w:p w:rsidR="00875CEF" w:rsidRDefault="00875CEF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013" w:type="dxa"/>
            <w:noWrap/>
            <w:vAlign w:val="bottom"/>
            <w:hideMark/>
          </w:tcPr>
          <w:p w:rsidR="00875CEF" w:rsidRDefault="00875CEF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875CEF" w:rsidRDefault="00875CEF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875CEF" w:rsidRDefault="00875CEF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140" w:type="dxa"/>
            <w:noWrap/>
            <w:vAlign w:val="bottom"/>
            <w:hideMark/>
          </w:tcPr>
          <w:p w:rsidR="00875CEF" w:rsidRDefault="00875CEF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20" w:type="dxa"/>
            <w:noWrap/>
            <w:vAlign w:val="bottom"/>
            <w:hideMark/>
          </w:tcPr>
          <w:p w:rsidR="00875CEF" w:rsidRDefault="00875CEF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875CEF" w:rsidRDefault="00875CEF">
            <w:pPr>
              <w:spacing w:after="200"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875CEF" w:rsidTr="00875CEF">
        <w:trPr>
          <w:trHeight w:val="369"/>
        </w:trPr>
        <w:tc>
          <w:tcPr>
            <w:tcW w:w="4835" w:type="dxa"/>
            <w:gridSpan w:val="7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101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ППП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1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5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Муниципальные образования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45 975 906,82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7 706 887,11</w:t>
            </w:r>
          </w:p>
        </w:tc>
      </w:tr>
      <w:tr w:rsidR="00875CEF" w:rsidTr="00875CEF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875CEF" w:rsidTr="00875CEF">
        <w:trPr>
          <w:trHeight w:val="8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6 910 982,11</w:t>
            </w:r>
          </w:p>
        </w:tc>
      </w:tr>
      <w:tr w:rsidR="00875CEF" w:rsidTr="00875CEF">
        <w:trPr>
          <w:trHeight w:val="106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2014-2020годы"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6 788 882,11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4 544 740,00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1 959 096,94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254 045,17</w:t>
            </w:r>
          </w:p>
        </w:tc>
      </w:tr>
      <w:tr w:rsidR="00875CEF" w:rsidTr="00875CEF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875CEF" w:rsidTr="00875CEF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НАЦИОНАЛЬНАЯ ОБОРОНА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242 240,00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242 240,00</w:t>
            </w:r>
          </w:p>
        </w:tc>
      </w:tr>
      <w:tr w:rsidR="00875CEF" w:rsidTr="00875CEF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242 240,00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240 411,00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1 829,00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143 943,99</w:t>
            </w:r>
          </w:p>
        </w:tc>
      </w:tr>
      <w:tr w:rsidR="00875CEF" w:rsidTr="00875CEF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75 168,99</w:t>
            </w:r>
          </w:p>
        </w:tc>
      </w:tr>
      <w:tr w:rsidR="00875CEF" w:rsidTr="00875CEF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65 168,99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65 168,99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68 775,00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68 775,00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68 775,00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10 126 085,31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9 904 326,30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9 904 326,30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9 904 326,30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221 759,01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221 759,01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221 759,01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19 175 835,55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236 394,00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236 394,00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221 394,00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13 906 244,98</w:t>
            </w:r>
          </w:p>
        </w:tc>
      </w:tr>
      <w:tr w:rsidR="00875CEF" w:rsidTr="00875CEF">
        <w:trPr>
          <w:trHeight w:val="169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о-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</w:tr>
      <w:tr w:rsidR="00875CEF" w:rsidTr="00875CEF">
        <w:trPr>
          <w:trHeight w:val="8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</w:tr>
      <w:tr w:rsidR="00875CEF" w:rsidTr="00875CEF">
        <w:trPr>
          <w:trHeight w:val="64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5 573 935,31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90 421,97</w:t>
            </w:r>
          </w:p>
        </w:tc>
      </w:tr>
      <w:tr w:rsidR="00875CEF" w:rsidTr="00875CEF">
        <w:trPr>
          <w:trHeight w:val="8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5 459 803,00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23 710,34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5 033 196,57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2 465 512,25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1 333 072,00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107 670,00</w:t>
            </w:r>
          </w:p>
        </w:tc>
      </w:tr>
      <w:tr w:rsidR="00875CEF" w:rsidTr="00875CEF">
        <w:trPr>
          <w:trHeight w:val="8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1 024 770,25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2 567 684,32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1 683 881,67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841 404,65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42 398,00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ОКРУЖАЮЩЕЙ СРЕДЫ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43 406,00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43 406,00</w:t>
            </w:r>
          </w:p>
        </w:tc>
      </w:tr>
      <w:tr w:rsidR="00875CEF" w:rsidTr="00875CEF">
        <w:trPr>
          <w:trHeight w:val="106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43 406,00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43 406,00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6 709 046,82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6 709 046,82</w:t>
            </w:r>
          </w:p>
        </w:tc>
      </w:tr>
      <w:tr w:rsidR="00875CEF" w:rsidTr="00875CEF">
        <w:trPr>
          <w:trHeight w:val="106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2014-2020годы"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987 291,17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947 291,17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5 421 755,65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3 046 483,37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2 196 516,63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178 755,65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1 648 462,04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1 648 462,04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1 648 462,04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1 264 270,04</w:t>
            </w:r>
          </w:p>
        </w:tc>
      </w:tr>
      <w:tr w:rsidR="00875CEF" w:rsidTr="00875CEF">
        <w:trPr>
          <w:trHeight w:val="43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364 000,00</w:t>
            </w:r>
          </w:p>
        </w:tc>
      </w:tr>
      <w:tr w:rsidR="00875CEF" w:rsidTr="00875CEF">
        <w:trPr>
          <w:trHeight w:val="255"/>
        </w:trPr>
        <w:tc>
          <w:tcPr>
            <w:tcW w:w="4835" w:type="dxa"/>
            <w:gridSpan w:val="7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1013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555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140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20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56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20 192,00</w:t>
            </w:r>
          </w:p>
        </w:tc>
      </w:tr>
      <w:tr w:rsidR="00875CEF" w:rsidTr="00875CEF">
        <w:trPr>
          <w:trHeight w:val="255"/>
        </w:trPr>
        <w:tc>
          <w:tcPr>
            <w:tcW w:w="272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lastRenderedPageBreak/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72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74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013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14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20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45 975 906,82</w:t>
            </w:r>
          </w:p>
        </w:tc>
      </w:tr>
      <w:tr w:rsidR="00875CEF" w:rsidTr="00875CEF">
        <w:trPr>
          <w:gridAfter w:val="7"/>
          <w:wAfter w:w="8110" w:type="dxa"/>
          <w:trHeight w:val="360"/>
        </w:trPr>
        <w:tc>
          <w:tcPr>
            <w:tcW w:w="55" w:type="dxa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243" w:type="dxa"/>
            <w:gridSpan w:val="5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  <w:tr w:rsidR="00875CEF" w:rsidTr="00875CEF">
        <w:trPr>
          <w:gridAfter w:val="7"/>
          <w:wAfter w:w="8110" w:type="dxa"/>
          <w:trHeight w:val="286"/>
        </w:trPr>
        <w:tc>
          <w:tcPr>
            <w:tcW w:w="55" w:type="dxa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243" w:type="dxa"/>
            <w:gridSpan w:val="5"/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rFonts w:ascii="Calibri" w:hAnsi="Calibri" w:cs="Calibri"/>
                <w:color w:val="000000"/>
                <w:sz w:val="22"/>
                <w:szCs w:val="22"/>
                <w:lang w:eastAsia="en-US"/>
              </w:rPr>
            </w:pPr>
          </w:p>
        </w:tc>
      </w:tr>
    </w:tbl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</w:p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>Приложение № 3(таблица № 2)</w:t>
      </w:r>
    </w:p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 xml:space="preserve">к Решению № </w:t>
      </w:r>
      <w:r>
        <w:rPr>
          <w:rFonts w:eastAsia="Calibri"/>
          <w:lang w:eastAsia="en-US" w:bidi="en-US"/>
        </w:rPr>
        <w:t>____</w:t>
      </w:r>
      <w:r>
        <w:rPr>
          <w:rFonts w:eastAsia="Calibri"/>
          <w:lang w:eastAsia="en-US" w:bidi="en-US"/>
        </w:rPr>
        <w:t xml:space="preserve"> </w:t>
      </w:r>
      <w:r>
        <w:rPr>
          <w:rFonts w:eastAsia="Calibri"/>
          <w:lang w:eastAsia="en-US" w:bidi="en-US"/>
        </w:rPr>
        <w:t>_____</w:t>
      </w:r>
      <w:r>
        <w:rPr>
          <w:rFonts w:eastAsia="Calibri"/>
          <w:lang w:eastAsia="en-US" w:bidi="en-US"/>
        </w:rPr>
        <w:t xml:space="preserve"> сессии Совета депутатов </w:t>
      </w:r>
    </w:p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proofErr w:type="spellStart"/>
      <w:r>
        <w:rPr>
          <w:rFonts w:eastAsia="Calibri"/>
          <w:lang w:eastAsia="en-US" w:bidi="en-US"/>
        </w:rPr>
        <w:t>р.п</w:t>
      </w:r>
      <w:proofErr w:type="spellEnd"/>
      <w:r>
        <w:rPr>
          <w:rFonts w:eastAsia="Calibri"/>
          <w:lang w:eastAsia="en-US" w:bidi="en-US"/>
        </w:rPr>
        <w:t xml:space="preserve">. Чик  </w:t>
      </w:r>
      <w:proofErr w:type="spellStart"/>
      <w:r>
        <w:rPr>
          <w:rFonts w:eastAsia="Calibri"/>
          <w:lang w:eastAsia="en-US" w:bidi="en-US"/>
        </w:rPr>
        <w:t>Коченевского</w:t>
      </w:r>
      <w:proofErr w:type="spellEnd"/>
      <w:r>
        <w:rPr>
          <w:rFonts w:eastAsia="Calibri"/>
          <w:lang w:eastAsia="en-US" w:bidi="en-US"/>
        </w:rPr>
        <w:t xml:space="preserve"> района</w:t>
      </w:r>
    </w:p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>Новосибирской области</w:t>
      </w:r>
    </w:p>
    <w:p w:rsidR="00875CEF" w:rsidRDefault="00875CEF" w:rsidP="00875CEF">
      <w:pPr>
        <w:spacing w:line="100" w:lineRule="atLeast"/>
        <w:ind w:firstLineChars="2200" w:firstLine="5280"/>
        <w:jc w:val="right"/>
        <w:rPr>
          <w:rFonts w:eastAsia="Calibri"/>
          <w:lang w:eastAsia="en-US" w:bidi="en-US"/>
        </w:rPr>
      </w:pPr>
      <w:r>
        <w:rPr>
          <w:rFonts w:eastAsia="Calibri"/>
          <w:lang w:eastAsia="en-US" w:bidi="en-US"/>
        </w:rPr>
        <w:t xml:space="preserve">от </w:t>
      </w:r>
      <w:r>
        <w:rPr>
          <w:rFonts w:eastAsia="Calibri"/>
          <w:lang w:eastAsia="en-US" w:bidi="en-US"/>
        </w:rPr>
        <w:t>(___)</w:t>
      </w:r>
      <w:r>
        <w:rPr>
          <w:rFonts w:eastAsia="Calibri"/>
          <w:lang w:eastAsia="en-US" w:bidi="en-US"/>
        </w:rPr>
        <w:t>.2018</w:t>
      </w: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tbl>
      <w:tblPr>
        <w:tblW w:w="17900" w:type="dxa"/>
        <w:tblInd w:w="93" w:type="dxa"/>
        <w:tblLook w:val="04A0" w:firstRow="1" w:lastRow="0" w:firstColumn="1" w:lastColumn="0" w:noHBand="0" w:noVBand="1"/>
      </w:tblPr>
      <w:tblGrid>
        <w:gridCol w:w="4780"/>
        <w:gridCol w:w="925"/>
        <w:gridCol w:w="925"/>
        <w:gridCol w:w="925"/>
        <w:gridCol w:w="610"/>
        <w:gridCol w:w="222"/>
        <w:gridCol w:w="222"/>
        <w:gridCol w:w="222"/>
        <w:gridCol w:w="222"/>
        <w:gridCol w:w="222"/>
        <w:gridCol w:w="4160"/>
        <w:gridCol w:w="880"/>
        <w:gridCol w:w="760"/>
        <w:gridCol w:w="1400"/>
        <w:gridCol w:w="660"/>
        <w:gridCol w:w="1560"/>
      </w:tblGrid>
      <w:tr w:rsidR="00875CEF" w:rsidTr="00875CEF">
        <w:trPr>
          <w:trHeight w:val="255"/>
        </w:trPr>
        <w:tc>
          <w:tcPr>
            <w:tcW w:w="8480" w:type="dxa"/>
            <w:gridSpan w:val="10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Распределение бюджетных ассигнований по разделам, подразделам, целевым статьям</w:t>
            </w:r>
          </w:p>
        </w:tc>
        <w:tc>
          <w:tcPr>
            <w:tcW w:w="41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875CEF" w:rsidTr="00875CEF">
        <w:trPr>
          <w:trHeight w:val="255"/>
        </w:trPr>
        <w:tc>
          <w:tcPr>
            <w:tcW w:w="8480" w:type="dxa"/>
            <w:gridSpan w:val="10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(муниципальным программ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Чик и непрограммным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напрвлениям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деятельности),</w:t>
            </w:r>
            <w:proofErr w:type="gramEnd"/>
          </w:p>
        </w:tc>
        <w:tc>
          <w:tcPr>
            <w:tcW w:w="41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875CEF" w:rsidTr="00875CEF">
        <w:trPr>
          <w:trHeight w:val="300"/>
        </w:trPr>
        <w:tc>
          <w:tcPr>
            <w:tcW w:w="8480" w:type="dxa"/>
            <w:gridSpan w:val="10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группам и подгруппам видов расходов, классификации расходов бюджета </w:t>
            </w: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р.п</w:t>
            </w:r>
            <w:proofErr w:type="gram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.Ч</w:t>
            </w:r>
            <w:proofErr w:type="gram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ик</w:t>
            </w:r>
            <w:proofErr w:type="spellEnd"/>
          </w:p>
        </w:tc>
        <w:tc>
          <w:tcPr>
            <w:tcW w:w="41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875CEF" w:rsidTr="00875CEF">
        <w:trPr>
          <w:trHeight w:val="255"/>
        </w:trPr>
        <w:tc>
          <w:tcPr>
            <w:tcW w:w="8165" w:type="dxa"/>
            <w:gridSpan w:val="5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</w:pPr>
            <w:proofErr w:type="spellStart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b/>
                <w:bCs/>
                <w:sz w:val="20"/>
                <w:szCs w:val="20"/>
                <w:lang w:eastAsia="en-US"/>
              </w:rPr>
              <w:t xml:space="preserve"> района Новосибирской области</w:t>
            </w:r>
          </w:p>
        </w:tc>
        <w:tc>
          <w:tcPr>
            <w:tcW w:w="63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3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3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3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3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41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88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7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40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6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156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875CEF" w:rsidTr="00875CEF">
        <w:trPr>
          <w:gridAfter w:val="6"/>
          <w:wAfter w:w="9420" w:type="dxa"/>
          <w:trHeight w:val="645"/>
        </w:trPr>
        <w:tc>
          <w:tcPr>
            <w:tcW w:w="4780" w:type="dxa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органа, организующего исполнение бюджета:</w:t>
            </w:r>
          </w:p>
        </w:tc>
        <w:tc>
          <w:tcPr>
            <w:tcW w:w="370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Администрация рабочего поселка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 Новосибирской области</w:t>
            </w:r>
          </w:p>
        </w:tc>
      </w:tr>
      <w:tr w:rsidR="00875CEF" w:rsidTr="00875CEF">
        <w:trPr>
          <w:gridAfter w:val="6"/>
          <w:wAfter w:w="9420" w:type="dxa"/>
          <w:trHeight w:val="255"/>
        </w:trPr>
        <w:tc>
          <w:tcPr>
            <w:tcW w:w="478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Наименование бюджета:</w:t>
            </w:r>
          </w:p>
        </w:tc>
        <w:tc>
          <w:tcPr>
            <w:tcW w:w="3700" w:type="dxa"/>
            <w:gridSpan w:val="9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рабочий поселок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Ч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ик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</w:tr>
      <w:tr w:rsidR="00875CEF" w:rsidTr="00875CEF">
        <w:trPr>
          <w:gridAfter w:val="6"/>
          <w:wAfter w:w="9420" w:type="dxa"/>
          <w:trHeight w:val="255"/>
        </w:trPr>
        <w:tc>
          <w:tcPr>
            <w:tcW w:w="4780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Единица измерения: руб.</w:t>
            </w:r>
          </w:p>
        </w:tc>
        <w:tc>
          <w:tcPr>
            <w:tcW w:w="925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25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25" w:type="dxa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  <w:tc>
          <w:tcPr>
            <w:tcW w:w="925" w:type="dxa"/>
            <w:gridSpan w:val="6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</w:tbl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spacing w:line="100" w:lineRule="atLeast"/>
        <w:ind w:firstLine="851"/>
        <w:jc w:val="right"/>
        <w:rPr>
          <w:b/>
          <w:sz w:val="28"/>
          <w:szCs w:val="28"/>
        </w:rPr>
      </w:pPr>
      <w:r>
        <w:rPr>
          <w:rFonts w:eastAsia="Calibri"/>
          <w:lang w:eastAsia="en-US" w:bidi="en-US"/>
        </w:rPr>
        <w:t xml:space="preserve">   (</w:t>
      </w:r>
      <w:r>
        <w:rPr>
          <w:rFonts w:eastAsia="Calibri"/>
          <w:sz w:val="20"/>
          <w:szCs w:val="20"/>
          <w:lang w:eastAsia="en-US" w:bidi="en-US"/>
        </w:rPr>
        <w:t xml:space="preserve"> рублей</w:t>
      </w:r>
      <w:r>
        <w:rPr>
          <w:rFonts w:eastAsia="Calibri"/>
          <w:lang w:eastAsia="en-US" w:bidi="en-US"/>
        </w:rPr>
        <w:t>)</w:t>
      </w:r>
      <w:r>
        <w:rPr>
          <w:rFonts w:eastAsia="Calibri"/>
          <w:b/>
          <w:lang w:eastAsia="en-US" w:bidi="en-US"/>
        </w:rPr>
        <w:t xml:space="preserve"> </w:t>
      </w:r>
    </w:p>
    <w:tbl>
      <w:tblPr>
        <w:tblW w:w="10488" w:type="dxa"/>
        <w:tblLayout w:type="fixed"/>
        <w:tblLook w:val="04A0" w:firstRow="1" w:lastRow="0" w:firstColumn="1" w:lastColumn="0" w:noHBand="0" w:noVBand="1"/>
      </w:tblPr>
      <w:tblGrid>
        <w:gridCol w:w="207"/>
        <w:gridCol w:w="30"/>
        <w:gridCol w:w="169"/>
        <w:gridCol w:w="67"/>
        <w:gridCol w:w="108"/>
        <w:gridCol w:w="128"/>
        <w:gridCol w:w="97"/>
        <w:gridCol w:w="139"/>
        <w:gridCol w:w="236"/>
        <w:gridCol w:w="236"/>
        <w:gridCol w:w="658"/>
        <w:gridCol w:w="60"/>
        <w:gridCol w:w="3034"/>
        <w:gridCol w:w="630"/>
        <w:gridCol w:w="183"/>
        <w:gridCol w:w="609"/>
        <w:gridCol w:w="96"/>
        <w:gridCol w:w="579"/>
        <w:gridCol w:w="700"/>
        <w:gridCol w:w="557"/>
        <w:gridCol w:w="59"/>
        <w:gridCol w:w="534"/>
        <w:gridCol w:w="888"/>
        <w:gridCol w:w="484"/>
      </w:tblGrid>
      <w:tr w:rsidR="00875CEF" w:rsidTr="00875CEF">
        <w:trPr>
          <w:trHeight w:val="285"/>
        </w:trPr>
        <w:tc>
          <w:tcPr>
            <w:tcW w:w="207" w:type="dxa"/>
            <w:tcBorders>
              <w:top w:val="single" w:sz="4" w:space="0" w:color="000000"/>
              <w:left w:val="single" w:sz="12" w:space="0" w:color="000000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99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5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25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69" w:type="dxa"/>
            <w:gridSpan w:val="4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0" w:type="dxa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3664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792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675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257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593" w:type="dxa"/>
            <w:gridSpan w:val="2"/>
            <w:tcBorders>
              <w:top w:val="single" w:sz="4" w:space="0" w:color="000000"/>
              <w:left w:val="nil"/>
              <w:bottom w:val="nil"/>
              <w:right w:val="nil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</w:tcPr>
          <w:p w:rsidR="00875CEF" w:rsidRDefault="00875CEF">
            <w:pPr>
              <w:spacing w:line="276" w:lineRule="auto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372" w:type="dxa"/>
            <w:gridSpan w:val="2"/>
            <w:tcBorders>
              <w:top w:val="single" w:sz="4" w:space="0" w:color="000000"/>
              <w:left w:val="nil"/>
              <w:bottom w:val="nil"/>
              <w:right w:val="single" w:sz="12" w:space="0" w:color="000000"/>
            </w:tcBorders>
            <w:tcMar>
              <w:top w:w="15" w:type="dxa"/>
              <w:left w:w="15" w:type="dxa"/>
              <w:bottom w:w="15" w:type="dxa"/>
              <w:right w:w="15" w:type="dxa"/>
            </w:tcMar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Theme="minorHAnsi" w:eastAsiaTheme="minorHAnsi" w:hAnsiTheme="minorHAnsi" w:cstheme="minorBidi"/>
                <w:sz w:val="22"/>
                <w:szCs w:val="22"/>
                <w:lang w:eastAsia="en-US"/>
              </w:rPr>
            </w:pPr>
          </w:p>
        </w:tc>
      </w:tr>
      <w:tr w:rsidR="00875CEF" w:rsidTr="00875CEF">
        <w:trPr>
          <w:gridAfter w:val="1"/>
          <w:wAfter w:w="484" w:type="dxa"/>
          <w:trHeight w:val="393"/>
        </w:trPr>
        <w:tc>
          <w:tcPr>
            <w:tcW w:w="5169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Наименование показателя</w:t>
            </w:r>
          </w:p>
        </w:tc>
        <w:tc>
          <w:tcPr>
            <w:tcW w:w="813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РЗ</w:t>
            </w:r>
          </w:p>
        </w:tc>
        <w:tc>
          <w:tcPr>
            <w:tcW w:w="70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proofErr w:type="gramStart"/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ПР</w:t>
            </w:r>
            <w:proofErr w:type="gramEnd"/>
          </w:p>
        </w:tc>
        <w:tc>
          <w:tcPr>
            <w:tcW w:w="1279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ЦСР</w:t>
            </w:r>
          </w:p>
        </w:tc>
        <w:tc>
          <w:tcPr>
            <w:tcW w:w="616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ВР</w:t>
            </w:r>
          </w:p>
        </w:tc>
        <w:tc>
          <w:tcPr>
            <w:tcW w:w="1422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875CEF" w:rsidRDefault="00875CEF">
            <w:pPr>
              <w:spacing w:line="276" w:lineRule="auto"/>
              <w:jc w:val="center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Сумма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ОБЩЕГОСУДАРСТВЕННЫЕ ВОПРОСЫ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7 706 887,11</w:t>
            </w:r>
          </w:p>
        </w:tc>
      </w:tr>
      <w:tr w:rsidR="00875CEF" w:rsidTr="00875CEF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Глава муниципального образования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8800002030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745 580,00</w:t>
            </w:r>
          </w:p>
        </w:tc>
      </w:tr>
      <w:tr w:rsidR="00875CEF" w:rsidTr="00875CEF">
        <w:trPr>
          <w:gridAfter w:val="1"/>
          <w:wAfter w:w="484" w:type="dxa"/>
          <w:trHeight w:val="8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6 910 982,11</w:t>
            </w:r>
          </w:p>
        </w:tc>
      </w:tr>
      <w:tr w:rsidR="00875CEF" w:rsidTr="00875CEF">
        <w:trPr>
          <w:gridAfter w:val="1"/>
          <w:wAfter w:w="484" w:type="dxa"/>
          <w:trHeight w:val="106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2014-2020годы"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122 100,00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обеспечение деятельности муниципальных органов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6 788 882,11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4 544 740,00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1 959 096,94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Исполнение судебных актов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830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31 000,00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8800002040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254 045,17</w:t>
            </w:r>
          </w:p>
        </w:tc>
      </w:tr>
      <w:tr w:rsidR="00875CEF" w:rsidTr="00875CEF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875CEF" w:rsidTr="00875CEF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Осуществление переданных полномочий на обеспечение деятельности контрольно-счетных органов за счет бюджетов поселений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межбюджетные трансферты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50 325,00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ОБОРОНА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242 240,00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Мобилизационная и вневойсковая подготовка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242 240,00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242 240,00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240 411,00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9900051180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1 829,00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БЕЗОПАСНОСТЬ И ПРАВООХРАНИТЕЛЬНАЯ ДЕЯТЕЛЬНОСТЬ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143 943,99</w:t>
            </w:r>
          </w:p>
        </w:tc>
      </w:tr>
      <w:tr w:rsidR="00875CEF" w:rsidTr="00875CEF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75 168,99</w:t>
            </w:r>
          </w:p>
        </w:tc>
      </w:tr>
      <w:tr w:rsidR="00875CEF" w:rsidTr="00875CEF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65 168,99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8800002180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65 168,99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Мероприятия по профилактике правонарушений на территории </w:t>
            </w:r>
            <w:proofErr w:type="spell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Коченевского</w:t>
            </w:r>
            <w:proofErr w:type="spell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района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8800003210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10 000,00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пожарной безопасности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68 775,00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Противопожарные мероприятия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68 775,00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68 775,00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НАЦИОНАЛЬНАЯ ЭКОНОМИКА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10 126 085,31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Дорожное хозяйство (дорожные фонды)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9 904 326,30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Содержание и ремонт автомобильных дорог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9 904 326,30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8800003150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9 904 326,30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221 759,01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Другие вопросы в области национальной экономики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221 759,01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04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8800003380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221 759,01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ЖИЛИЩНО-КОММУНАЛЬНОЕ ХОЗЯЙСТВО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19 175 835,55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Жилищное хозяйство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236 394,00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жилищного хозяйства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236 394,00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221 394,00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15 000,00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Коммунальное хозяйство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13 906 244,98</w:t>
            </w:r>
          </w:p>
        </w:tc>
      </w:tr>
      <w:tr w:rsidR="00875CEF" w:rsidTr="00875CEF">
        <w:trPr>
          <w:gridAfter w:val="1"/>
          <w:wAfter w:w="484" w:type="dxa"/>
          <w:trHeight w:val="148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подготовке объектов жилищно-коммунального хозяйства Новосибирской области к работе в осенне-зимний период подпрограммы "Безопасность жилищн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>о-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коммунального хозяйства" государственной программы Новосибирской области "Жилищно-коммунальное хозяйство Новосибирской области в 2015-2022 годах"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</w:tr>
      <w:tr w:rsidR="00875CEF" w:rsidTr="00875CEF">
        <w:trPr>
          <w:gridAfter w:val="1"/>
          <w:wAfter w:w="484" w:type="dxa"/>
          <w:trHeight w:val="8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0910070810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2 631 499,00</w:t>
            </w:r>
          </w:p>
        </w:tc>
      </w:tr>
      <w:tr w:rsidR="00875CEF" w:rsidTr="00875CEF">
        <w:trPr>
          <w:gridAfter w:val="1"/>
          <w:wAfter w:w="484" w:type="dxa"/>
          <w:trHeight w:val="64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8800001020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5 700 810,67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Мероприятия в области коммунального хозяйства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5 573 935,31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90 421,97</w:t>
            </w:r>
          </w:p>
        </w:tc>
      </w:tr>
      <w:tr w:rsidR="00875CEF" w:rsidTr="00875CEF">
        <w:trPr>
          <w:gridAfter w:val="1"/>
          <w:wAfter w:w="484" w:type="dxa"/>
          <w:trHeight w:val="8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5 459 803,00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02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8800003510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23 710,34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5 033 196,57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Благоустройство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2 465 512,25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1 333 072,00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107 670,00</w:t>
            </w:r>
          </w:p>
        </w:tc>
      </w:tr>
      <w:tr w:rsidR="00875CEF" w:rsidTr="00875CEF">
        <w:trPr>
          <w:gridAfter w:val="1"/>
          <w:wAfter w:w="484" w:type="dxa"/>
          <w:trHeight w:val="8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Субсидии юридическим лицам (кроме некоммерческих организаций), индивидуальным предпринимателям, физическим лицам - производителям товаров, работ, услуг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1 024 770,25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Прочие мероприятия по благоустройству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2 567 684,32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1 683 881,67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Бюджетные инвестиции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841 404,65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05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8800060050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42 398,00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ОКРУЖАЮЩЕЙ СРЕДЫ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43 406,00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Охрана объектов растительного и животного мира и среды их обитания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43 406,00</w:t>
            </w:r>
          </w:p>
        </w:tc>
      </w:tr>
      <w:tr w:rsidR="00875CEF" w:rsidTr="00875CEF">
        <w:trPr>
          <w:gridAfter w:val="1"/>
          <w:wAfter w:w="484" w:type="dxa"/>
          <w:trHeight w:val="106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созданию инфраструктуры по раздельному сбору отходов государственной программы "Развитие системы обращения с отходами производства и потребления в Новосибирской области в 2015 - 2020 годах"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43 406,00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06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4800070460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43 406,00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КУЛЬТУРА, КИНЕМАТОГРАФИЯ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6 709 046,82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Культура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6 709 046,82</w:t>
            </w:r>
          </w:p>
        </w:tc>
      </w:tr>
      <w:tr w:rsidR="00875CEF" w:rsidTr="00875CEF">
        <w:trPr>
          <w:gridAfter w:val="1"/>
          <w:wAfter w:w="484" w:type="dxa"/>
          <w:trHeight w:val="106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Реализация мероприятий по обеспечению сбалансированности местных бюджетов в рамках государственной программы Новосибирской области "Управление государственными финансами  в Новосибирской области на 2014-2020годы"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987 291,17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947 291,17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0300070510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40 000,00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(дом культуры)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5 421 755,65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3 046 483,37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2 196 516,63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8800004400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178 755,65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Проведение мероприятий в области культуры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08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8800004500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300 000,00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СОЦИАЛЬНАЯ ПОЛИТИКА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Пенсионное обеспечение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Доплаты к пенсиям муниципальных служащих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Публичные нормативные социальные выплаты гражданам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10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8800004910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180 000,00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 И СПОРТ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00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1 648 462,04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Физическая культура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1 648 462,04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Обеспечение деятельности подведомственных учреждений (МКУ ФК и</w:t>
            </w:r>
            <w:proofErr w:type="gramStart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С</w:t>
            </w:r>
            <w:proofErr w:type="gramEnd"/>
            <w:r>
              <w:rPr>
                <w:rFonts w:ascii="Arial" w:hAnsi="Arial" w:cs="Arial"/>
                <w:sz w:val="16"/>
                <w:szCs w:val="16"/>
                <w:lang w:eastAsia="en-US"/>
              </w:rPr>
              <w:t xml:space="preserve"> "Спортивный клуб Чик")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1 648 462,04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Расходы на выплаты персоналу казенных учреждений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1 264 270,04</w:t>
            </w:r>
          </w:p>
        </w:tc>
      </w:tr>
      <w:tr w:rsidR="00875CEF" w:rsidTr="00875CEF">
        <w:trPr>
          <w:gridAfter w:val="1"/>
          <w:wAfter w:w="484" w:type="dxa"/>
          <w:trHeight w:val="43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240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364 000,00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5169" w:type="dxa"/>
            <w:gridSpan w:val="13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lastRenderedPageBreak/>
              <w:t>Уплата налогов, сборов и иных платежей</w:t>
            </w:r>
          </w:p>
        </w:tc>
        <w:tc>
          <w:tcPr>
            <w:tcW w:w="813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11</w:t>
            </w:r>
          </w:p>
        </w:tc>
        <w:tc>
          <w:tcPr>
            <w:tcW w:w="70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01</w:t>
            </w:r>
          </w:p>
        </w:tc>
        <w:tc>
          <w:tcPr>
            <w:tcW w:w="1279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8800004820</w:t>
            </w:r>
          </w:p>
        </w:tc>
        <w:tc>
          <w:tcPr>
            <w:tcW w:w="616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FFFFFF"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850</w:t>
            </w:r>
          </w:p>
        </w:tc>
        <w:tc>
          <w:tcPr>
            <w:tcW w:w="1422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sz w:val="16"/>
                <w:szCs w:val="16"/>
                <w:lang w:eastAsia="en-US"/>
              </w:rPr>
              <w:t>20 192,00</w:t>
            </w:r>
          </w:p>
        </w:tc>
      </w:tr>
      <w:tr w:rsidR="00875CEF" w:rsidTr="00875CEF">
        <w:trPr>
          <w:gridAfter w:val="1"/>
          <w:wAfter w:w="484" w:type="dxa"/>
          <w:trHeight w:val="255"/>
        </w:trPr>
        <w:tc>
          <w:tcPr>
            <w:tcW w:w="237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236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3752" w:type="dxa"/>
            <w:gridSpan w:val="3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813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705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279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61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rPr>
                <w:rFonts w:ascii="Arial" w:hAnsi="Arial" w:cs="Arial"/>
                <w:sz w:val="20"/>
                <w:szCs w:val="20"/>
                <w:lang w:eastAsia="en-US"/>
              </w:rPr>
            </w:pPr>
            <w:r>
              <w:rPr>
                <w:rFonts w:ascii="Arial" w:hAnsi="Arial" w:cs="Arial"/>
                <w:sz w:val="20"/>
                <w:szCs w:val="20"/>
                <w:lang w:eastAsia="en-US"/>
              </w:rPr>
              <w:t> </w:t>
            </w:r>
          </w:p>
        </w:tc>
        <w:tc>
          <w:tcPr>
            <w:tcW w:w="1422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vAlign w:val="bottom"/>
            <w:hideMark/>
          </w:tcPr>
          <w:p w:rsidR="00875CEF" w:rsidRDefault="00875CEF">
            <w:pPr>
              <w:spacing w:line="276" w:lineRule="auto"/>
              <w:jc w:val="right"/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</w:pPr>
            <w:r>
              <w:rPr>
                <w:rFonts w:ascii="Arial" w:hAnsi="Arial" w:cs="Arial"/>
                <w:b/>
                <w:bCs/>
                <w:sz w:val="16"/>
                <w:szCs w:val="16"/>
                <w:lang w:eastAsia="en-US"/>
              </w:rPr>
              <w:t>45 975 906,82</w:t>
            </w:r>
          </w:p>
        </w:tc>
      </w:tr>
    </w:tbl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left="2124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>
        <w:rPr>
          <w:b/>
          <w:sz w:val="28"/>
          <w:szCs w:val="28"/>
        </w:rPr>
        <w:t>(________ПРОЕКТ)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</w:t>
      </w:r>
      <w:r>
        <w:rPr>
          <w:b/>
          <w:sz w:val="28"/>
          <w:szCs w:val="28"/>
        </w:rPr>
        <w:t>________________</w:t>
      </w:r>
      <w:r>
        <w:rPr>
          <w:b/>
          <w:sz w:val="28"/>
          <w:szCs w:val="28"/>
        </w:rPr>
        <w:t xml:space="preserve"> сессии)</w:t>
      </w: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sz w:val="28"/>
          <w:szCs w:val="28"/>
        </w:rPr>
      </w:pPr>
      <w:r>
        <w:rPr>
          <w:sz w:val="28"/>
          <w:szCs w:val="28"/>
        </w:rPr>
        <w:t>(_____)</w:t>
      </w:r>
      <w:r>
        <w:rPr>
          <w:sz w:val="28"/>
          <w:szCs w:val="28"/>
        </w:rPr>
        <w:t>.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875CEF" w:rsidRDefault="00875CEF" w:rsidP="00875CEF">
      <w:pPr>
        <w:widowControl w:val="0"/>
        <w:autoSpaceDE w:val="0"/>
        <w:autoSpaceDN w:val="0"/>
        <w:adjustRightInd w:val="0"/>
        <w:jc w:val="center"/>
        <w:rPr>
          <w:b/>
          <w:bCs/>
          <w:sz w:val="28"/>
          <w:szCs w:val="28"/>
        </w:rPr>
      </w:pPr>
    </w:p>
    <w:p w:rsidR="00875CEF" w:rsidRDefault="00875CEF" w:rsidP="00875CEF">
      <w:pPr>
        <w:jc w:val="center"/>
        <w:rPr>
          <w:b/>
          <w:spacing w:val="-1"/>
          <w:sz w:val="28"/>
          <w:szCs w:val="28"/>
        </w:rPr>
      </w:pPr>
      <w:r>
        <w:rPr>
          <w:b/>
          <w:sz w:val="28"/>
          <w:szCs w:val="28"/>
        </w:rPr>
        <w:t>О внесении изменений в Устав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pacing w:val="-1"/>
          <w:sz w:val="28"/>
          <w:szCs w:val="28"/>
        </w:rPr>
        <w:t xml:space="preserve"> района Новосибирской</w:t>
      </w:r>
      <w:r>
        <w:rPr>
          <w:b/>
          <w:sz w:val="28"/>
          <w:szCs w:val="28"/>
        </w:rPr>
        <w:t xml:space="preserve"> области</w:t>
      </w: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1"/>
          <w:sz w:val="28"/>
          <w:szCs w:val="28"/>
        </w:rPr>
        <w:t xml:space="preserve">В соответствии со ст. 7, 35, 44 Федерального закона от 06.10.2003 г № 131-ФЗ «Об общих принципах организации местного самоуправления в Российской Федерации» Совет депутатов </w:t>
      </w:r>
      <w:r>
        <w:rPr>
          <w:sz w:val="28"/>
          <w:szCs w:val="28"/>
        </w:rPr>
        <w:t>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pacing w:val="-1"/>
          <w:sz w:val="28"/>
          <w:szCs w:val="28"/>
        </w:rPr>
        <w:t xml:space="preserve"> района Новосибирской</w:t>
      </w:r>
      <w:r>
        <w:rPr>
          <w:sz w:val="28"/>
          <w:szCs w:val="28"/>
        </w:rPr>
        <w:t xml:space="preserve"> области,</w:t>
      </w:r>
    </w:p>
    <w:p w:rsidR="00875CEF" w:rsidRDefault="00875CEF" w:rsidP="00875CEF">
      <w:pPr>
        <w:ind w:firstLine="851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color w:val="000000"/>
          <w:spacing w:val="-21"/>
          <w:sz w:val="28"/>
          <w:szCs w:val="28"/>
        </w:rPr>
        <w:t>1.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Принять муниципальный правовой акт о внесении изменении </w:t>
      </w:r>
      <w:r>
        <w:rPr>
          <w:sz w:val="28"/>
          <w:szCs w:val="28"/>
        </w:rPr>
        <w:t>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(приложение).</w:t>
      </w:r>
    </w:p>
    <w:p w:rsidR="00875CEF" w:rsidRDefault="00875CEF" w:rsidP="00875CEF">
      <w:pPr>
        <w:ind w:firstLine="851"/>
        <w:jc w:val="both"/>
        <w:rPr>
          <w:color w:val="000000"/>
          <w:spacing w:val="3"/>
          <w:sz w:val="28"/>
          <w:szCs w:val="28"/>
        </w:rPr>
      </w:pPr>
      <w:r>
        <w:rPr>
          <w:color w:val="000000"/>
          <w:spacing w:val="-9"/>
          <w:sz w:val="28"/>
          <w:szCs w:val="28"/>
        </w:rPr>
        <w:t>2.</w:t>
      </w:r>
      <w:r>
        <w:rPr>
          <w:color w:val="000000"/>
          <w:sz w:val="28"/>
          <w:szCs w:val="28"/>
        </w:rPr>
        <w:t xml:space="preserve"> В порядке, установленном Федеральным законом от 21.07.2005 г. № 97-ФЗ «О государственной регистрации Уставов муниципальных образований», п</w:t>
      </w:r>
      <w:r>
        <w:rPr>
          <w:color w:val="000000"/>
          <w:spacing w:val="3"/>
          <w:sz w:val="28"/>
          <w:szCs w:val="28"/>
        </w:rPr>
        <w:t xml:space="preserve">редоставить муниципальный правовой акт о внесении изменений </w:t>
      </w:r>
      <w:r>
        <w:rPr>
          <w:sz w:val="28"/>
          <w:szCs w:val="28"/>
        </w:rPr>
        <w:t>в Устав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3"/>
          <w:sz w:val="28"/>
          <w:szCs w:val="28"/>
        </w:rPr>
        <w:t>на государственную регистрацию в Главное управление Министерства юстиции Российской Федерации по Новосибирской области в течение 15 дней.</w:t>
      </w:r>
    </w:p>
    <w:p w:rsidR="00875CEF" w:rsidRDefault="00875CEF" w:rsidP="00875CEF">
      <w:pPr>
        <w:shd w:val="clear" w:color="auto" w:fill="FFFFFF"/>
        <w:tabs>
          <w:tab w:val="left" w:pos="869"/>
          <w:tab w:val="left" w:leader="underscore" w:pos="6566"/>
        </w:tabs>
        <w:ind w:firstLine="851"/>
        <w:jc w:val="both"/>
        <w:rPr>
          <w:sz w:val="28"/>
          <w:szCs w:val="28"/>
        </w:rPr>
      </w:pPr>
      <w:r>
        <w:rPr>
          <w:color w:val="000000"/>
          <w:spacing w:val="3"/>
          <w:sz w:val="28"/>
          <w:szCs w:val="28"/>
        </w:rPr>
        <w:t>3. Главе рабочего поселка</w:t>
      </w:r>
      <w:proofErr w:type="gramStart"/>
      <w:r>
        <w:rPr>
          <w:color w:val="000000"/>
          <w:spacing w:val="3"/>
          <w:sz w:val="28"/>
          <w:szCs w:val="28"/>
        </w:rPr>
        <w:t xml:space="preserve"> Ч</w:t>
      </w:r>
      <w:proofErr w:type="gramEnd"/>
      <w:r>
        <w:rPr>
          <w:color w:val="000000"/>
          <w:spacing w:val="3"/>
          <w:sz w:val="28"/>
          <w:szCs w:val="28"/>
        </w:rPr>
        <w:t xml:space="preserve">ик </w:t>
      </w:r>
      <w:proofErr w:type="spellStart"/>
      <w:r>
        <w:rPr>
          <w:color w:val="000000"/>
          <w:spacing w:val="3"/>
          <w:sz w:val="28"/>
          <w:szCs w:val="28"/>
        </w:rPr>
        <w:t>Коченевского</w:t>
      </w:r>
      <w:proofErr w:type="spellEnd"/>
      <w:r>
        <w:rPr>
          <w:color w:val="000000"/>
          <w:spacing w:val="3"/>
          <w:sz w:val="28"/>
          <w:szCs w:val="28"/>
        </w:rPr>
        <w:t xml:space="preserve"> района Новосибирской области</w:t>
      </w:r>
      <w:r>
        <w:rPr>
          <w:color w:val="000000"/>
          <w:sz w:val="28"/>
          <w:szCs w:val="28"/>
        </w:rPr>
        <w:t xml:space="preserve"> </w:t>
      </w:r>
      <w:r>
        <w:rPr>
          <w:color w:val="000000"/>
          <w:spacing w:val="1"/>
          <w:sz w:val="28"/>
          <w:szCs w:val="28"/>
        </w:rPr>
        <w:t xml:space="preserve">опубликовать муниципальный правовой акт </w:t>
      </w:r>
      <w:r>
        <w:rPr>
          <w:sz w:val="28"/>
          <w:szCs w:val="28"/>
        </w:rPr>
        <w:t xml:space="preserve">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  <w:r>
        <w:rPr>
          <w:color w:val="000000"/>
          <w:spacing w:val="-6"/>
          <w:sz w:val="28"/>
          <w:szCs w:val="28"/>
        </w:rPr>
        <w:t>после</w:t>
      </w:r>
      <w:r>
        <w:rPr>
          <w:sz w:val="28"/>
          <w:szCs w:val="28"/>
        </w:rPr>
        <w:t xml:space="preserve"> </w:t>
      </w:r>
      <w:r>
        <w:rPr>
          <w:color w:val="000000"/>
          <w:spacing w:val="-1"/>
          <w:sz w:val="28"/>
          <w:szCs w:val="28"/>
        </w:rPr>
        <w:t xml:space="preserve">государственной регистрации в течение 7 дней </w:t>
      </w:r>
      <w:r>
        <w:rPr>
          <w:sz w:val="28"/>
          <w:szCs w:val="28"/>
        </w:rPr>
        <w:t xml:space="preserve">и направить в Главное управление Министерства юстиции Российской Федерации по Новосибирской области сведения об источнике и о дате официального опубликования (обнародования) муниципального правового акта рабочего поселка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для включения указанных сведений в государственный реестр уставов муниципальных образований Новосибирской области в 10-дневной срок.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Настоящее решение вступает в силу после его официального опубликования </w:t>
      </w:r>
      <w:r>
        <w:rPr>
          <w:color w:val="000000"/>
          <w:sz w:val="28"/>
          <w:szCs w:val="28"/>
        </w:rPr>
        <w:t>в «Информационном бюллетене органов местного самоуправления 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 xml:space="preserve">ик </w:t>
      </w:r>
      <w:proofErr w:type="spellStart"/>
      <w:r>
        <w:rPr>
          <w:color w:val="000000"/>
          <w:sz w:val="28"/>
          <w:szCs w:val="28"/>
        </w:rPr>
        <w:t>Коченевского</w:t>
      </w:r>
      <w:proofErr w:type="spellEnd"/>
      <w:r>
        <w:rPr>
          <w:color w:val="000000"/>
          <w:sz w:val="28"/>
          <w:szCs w:val="28"/>
        </w:rPr>
        <w:t xml:space="preserve"> района Новосибирской области»</w:t>
      </w:r>
      <w:r>
        <w:rPr>
          <w:sz w:val="28"/>
          <w:szCs w:val="28"/>
        </w:rPr>
        <w:t xml:space="preserve"> и государственной регистрации.</w:t>
      </w:r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</w:rPr>
        <w:t xml:space="preserve">О. П. </w:t>
      </w:r>
      <w:proofErr w:type="spellStart"/>
      <w:r>
        <w:rPr>
          <w:sz w:val="28"/>
        </w:rPr>
        <w:t>Алпеев</w:t>
      </w:r>
      <w:proofErr w:type="spellEnd"/>
    </w:p>
    <w:p w:rsidR="00875CEF" w:rsidRDefault="00875CEF" w:rsidP="00875CEF">
      <w:pPr>
        <w:ind w:firstLine="851"/>
        <w:jc w:val="both"/>
        <w:rPr>
          <w:color w:val="000000"/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lastRenderedPageBreak/>
        <w:t>Председатель Совета депутатов</w:t>
      </w:r>
    </w:p>
    <w:p w:rsidR="00875CEF" w:rsidRDefault="00875CEF" w:rsidP="00875CEF">
      <w:pPr>
        <w:ind w:firstLine="851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рабочего поселка</w:t>
      </w:r>
      <w:proofErr w:type="gramStart"/>
      <w:r>
        <w:rPr>
          <w:color w:val="000000"/>
          <w:sz w:val="28"/>
          <w:szCs w:val="28"/>
        </w:rPr>
        <w:t xml:space="preserve"> Ч</w:t>
      </w:r>
      <w:proofErr w:type="gramEnd"/>
      <w:r>
        <w:rPr>
          <w:color w:val="000000"/>
          <w:sz w:val="28"/>
          <w:szCs w:val="28"/>
        </w:rPr>
        <w:t>ик</w:t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ab/>
        <w:t>А. С. Масленников</w:t>
      </w:r>
    </w:p>
    <w:p w:rsidR="00875CEF" w:rsidRDefault="00875CEF" w:rsidP="00875CEF">
      <w:pPr>
        <w:rPr>
          <w:color w:val="000000"/>
          <w:spacing w:val="-7"/>
          <w:sz w:val="28"/>
          <w:szCs w:val="28"/>
        </w:rPr>
      </w:pPr>
    </w:p>
    <w:p w:rsidR="00875CEF" w:rsidRDefault="00875CEF" w:rsidP="00875CEF">
      <w:pPr>
        <w:rPr>
          <w:color w:val="000000"/>
          <w:spacing w:val="-7"/>
          <w:sz w:val="28"/>
          <w:szCs w:val="28"/>
        </w:rPr>
      </w:pPr>
    </w:p>
    <w:p w:rsidR="00875CEF" w:rsidRDefault="00875CEF" w:rsidP="00875CEF">
      <w:pPr>
        <w:autoSpaceDE w:val="0"/>
        <w:autoSpaceDN w:val="0"/>
        <w:adjustRightInd w:val="0"/>
        <w:jc w:val="both"/>
        <w:rPr>
          <w:color w:val="000000"/>
          <w:spacing w:val="-7"/>
          <w:sz w:val="28"/>
          <w:szCs w:val="28"/>
        </w:rPr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</w:p>
    <w:p w:rsidR="00875CEF" w:rsidRDefault="00875CEF" w:rsidP="00875CEF">
      <w:pPr>
        <w:autoSpaceDE w:val="0"/>
        <w:autoSpaceDN w:val="0"/>
        <w:adjustRightInd w:val="0"/>
        <w:ind w:left="4537" w:firstLine="708"/>
        <w:jc w:val="both"/>
      </w:pPr>
      <w:r>
        <w:lastRenderedPageBreak/>
        <w:t>Приложение</w:t>
      </w:r>
    </w:p>
    <w:p w:rsidR="00875CEF" w:rsidRDefault="00875CEF" w:rsidP="00875CEF">
      <w:pPr>
        <w:ind w:firstLine="5245"/>
      </w:pPr>
      <w:r>
        <w:t xml:space="preserve">утверждено решением </w:t>
      </w:r>
      <w:r>
        <w:t>______</w:t>
      </w:r>
      <w:r>
        <w:t xml:space="preserve"> сессии</w:t>
      </w:r>
    </w:p>
    <w:p w:rsidR="00875CEF" w:rsidRDefault="00875CEF" w:rsidP="00875CEF">
      <w:pPr>
        <w:ind w:firstLine="5245"/>
      </w:pPr>
      <w:r>
        <w:t>Совета депутатов рабочего поселка</w:t>
      </w:r>
      <w:proofErr w:type="gramStart"/>
      <w:r>
        <w:t xml:space="preserve"> Ч</w:t>
      </w:r>
      <w:proofErr w:type="gramEnd"/>
      <w:r>
        <w:t>ик</w:t>
      </w:r>
    </w:p>
    <w:p w:rsidR="00875CEF" w:rsidRDefault="00875CEF" w:rsidP="00875CEF">
      <w:pPr>
        <w:tabs>
          <w:tab w:val="left" w:pos="9243"/>
        </w:tabs>
        <w:ind w:firstLine="5245"/>
      </w:pPr>
      <w:r>
        <w:t xml:space="preserve">пятого созыва от </w:t>
      </w:r>
      <w:r>
        <w:t>(___)</w:t>
      </w:r>
      <w:r>
        <w:t xml:space="preserve">.2018 года № </w:t>
      </w:r>
      <w:r>
        <w:t>___</w:t>
      </w:r>
    </w:p>
    <w:p w:rsidR="00875CEF" w:rsidRDefault="00875CEF" w:rsidP="00875CEF">
      <w:pPr>
        <w:autoSpaceDE w:val="0"/>
        <w:autoSpaceDN w:val="0"/>
        <w:adjustRightInd w:val="0"/>
        <w:ind w:firstLine="5812"/>
        <w:jc w:val="both"/>
      </w:pPr>
    </w:p>
    <w:p w:rsidR="00875CEF" w:rsidRDefault="00875CEF" w:rsidP="00875CEF">
      <w:pPr>
        <w:autoSpaceDE w:val="0"/>
        <w:autoSpaceDN w:val="0"/>
        <w:adjustRightInd w:val="0"/>
        <w:jc w:val="both"/>
      </w:pPr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21 статьи 5</w:t>
      </w:r>
      <w:r>
        <w:rPr>
          <w:b/>
          <w:sz w:val="28"/>
          <w:szCs w:val="28"/>
        </w:rPr>
        <w:t xml:space="preserve"> «Вопросы местного значения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ик» </w:t>
      </w:r>
      <w:r>
        <w:rPr>
          <w:sz w:val="28"/>
          <w:szCs w:val="28"/>
        </w:rPr>
        <w:t>изложить в новой редакции:</w:t>
      </w:r>
    </w:p>
    <w:p w:rsidR="00875CEF" w:rsidRDefault="00875CEF" w:rsidP="00875CEF">
      <w:pPr>
        <w:shd w:val="clear" w:color="auto" w:fill="FFFFFF" w:themeFill="background1"/>
        <w:autoSpaceDE w:val="0"/>
        <w:autoSpaceDN w:val="0"/>
        <w:adjustRightInd w:val="0"/>
        <w:ind w:firstLine="709"/>
        <w:jc w:val="both"/>
        <w:rPr>
          <w:color w:val="000000" w:themeColor="text1"/>
          <w:sz w:val="28"/>
          <w:szCs w:val="28"/>
        </w:rPr>
      </w:pPr>
      <w:proofErr w:type="gramStart"/>
      <w:r>
        <w:rPr>
          <w:sz w:val="28"/>
          <w:szCs w:val="28"/>
        </w:rPr>
        <w:t>«21) 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территории, выдача разрешений на строительство (за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 xml:space="preserve">и изъятие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нарушений, </w:t>
      </w:r>
      <w:r>
        <w:rPr>
          <w:color w:val="000000" w:themeColor="text1"/>
          <w:sz w:val="28"/>
          <w:szCs w:val="28"/>
        </w:rPr>
        <w:t>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(далее - уведомление</w:t>
      </w:r>
      <w:proofErr w:type="gramEnd"/>
      <w:r>
        <w:rPr>
          <w:color w:val="000000" w:themeColor="text1"/>
          <w:sz w:val="28"/>
          <w:szCs w:val="28"/>
        </w:rPr>
        <w:t xml:space="preserve"> </w:t>
      </w:r>
      <w:proofErr w:type="gramStart"/>
      <w:r>
        <w:rPr>
          <w:color w:val="000000" w:themeColor="text1"/>
          <w:sz w:val="28"/>
          <w:szCs w:val="28"/>
        </w:rPr>
        <w:t>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</w:t>
      </w:r>
      <w:proofErr w:type="gramEnd"/>
      <w:r>
        <w:rPr>
          <w:color w:val="000000" w:themeColor="text1"/>
          <w:sz w:val="28"/>
          <w:szCs w:val="28"/>
        </w:rPr>
        <w:t xml:space="preserve"> </w:t>
      </w:r>
      <w:proofErr w:type="gramStart"/>
      <w:r>
        <w:rPr>
          <w:color w:val="000000" w:themeColor="text1"/>
          <w:sz w:val="28"/>
          <w:szCs w:val="28"/>
        </w:rPr>
        <w:t>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территориях поселений,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</w:t>
      </w:r>
      <w:proofErr w:type="gramEnd"/>
      <w:r>
        <w:rPr>
          <w:color w:val="000000" w:themeColor="text1"/>
          <w:sz w:val="28"/>
          <w:szCs w:val="28"/>
        </w:rPr>
        <w:t xml:space="preserve"> </w:t>
      </w:r>
      <w:proofErr w:type="gramStart"/>
      <w:r>
        <w:rPr>
          <w:color w:val="000000" w:themeColor="text1"/>
          <w:sz w:val="28"/>
          <w:szCs w:val="28"/>
        </w:rPr>
        <w:t xml:space="preserve">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</w:t>
      </w:r>
      <w:r>
        <w:rPr>
          <w:color w:val="000000" w:themeColor="text1"/>
          <w:sz w:val="28"/>
          <w:szCs w:val="28"/>
        </w:rPr>
        <w:lastRenderedPageBreak/>
        <w:t>территории, или обязательными требованиями к параметрам объектов капитального строительства, установленными федеральными законами (далее также - приведение в соответствие с установленными требованиями),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</w:t>
      </w:r>
      <w:proofErr w:type="gramEnd"/>
      <w:r>
        <w:rPr>
          <w:color w:val="000000" w:themeColor="text1"/>
          <w:sz w:val="28"/>
          <w:szCs w:val="28"/>
        </w:rPr>
        <w:t xml:space="preserve"> приведения в соответствие с установленными требованиями в случаях, предусмотренных Градостроительным кодексом Российской Федерации</w:t>
      </w:r>
      <w:proofErr w:type="gramStart"/>
      <w:r>
        <w:rPr>
          <w:color w:val="000000" w:themeColor="text1"/>
          <w:sz w:val="28"/>
          <w:szCs w:val="28"/>
        </w:rPr>
        <w:t>;»</w:t>
      </w:r>
      <w:proofErr w:type="gramEnd"/>
      <w:r>
        <w:rPr>
          <w:color w:val="000000" w:themeColor="text1"/>
          <w:sz w:val="28"/>
          <w:szCs w:val="28"/>
        </w:rPr>
        <w:t>.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Дополнить статью 6</w:t>
      </w:r>
      <w:r>
        <w:rPr>
          <w:b/>
          <w:sz w:val="28"/>
          <w:szCs w:val="28"/>
        </w:rPr>
        <w:t xml:space="preserve"> «Права органов местного самоуправления поселения на решение вопросов, не отнесенных к вопросам местного значения поселения»» </w:t>
      </w:r>
      <w:r>
        <w:rPr>
          <w:sz w:val="28"/>
          <w:szCs w:val="28"/>
        </w:rPr>
        <w:t>пунктом 16 следующего содержания: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«16)</w:t>
      </w:r>
      <w:r>
        <w:t xml:space="preserve"> </w:t>
      </w:r>
      <w:r>
        <w:rPr>
          <w:sz w:val="28"/>
          <w:szCs w:val="28"/>
        </w:rPr>
        <w:t>осуществление мероприятий по защите прав потребителей, предусмотренных Законом Российской Федерации от 7 февраля 1992 года № 2300-I «О защите прав потребителей»</w:t>
      </w:r>
      <w:proofErr w:type="gramStart"/>
      <w:r>
        <w:rPr>
          <w:sz w:val="28"/>
          <w:szCs w:val="28"/>
        </w:rPr>
        <w:t>.»</w:t>
      </w:r>
      <w:proofErr w:type="gramEnd"/>
      <w:r>
        <w:rPr>
          <w:sz w:val="28"/>
          <w:szCs w:val="28"/>
        </w:rPr>
        <w:t>.</w:t>
      </w:r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3 часть 3 статьи 12 «</w:t>
      </w:r>
      <w:r>
        <w:rPr>
          <w:b/>
          <w:sz w:val="28"/>
          <w:szCs w:val="28"/>
        </w:rPr>
        <w:t xml:space="preserve"> Публичные слушания» </w:t>
      </w:r>
      <w:r>
        <w:rPr>
          <w:sz w:val="28"/>
          <w:szCs w:val="28"/>
        </w:rPr>
        <w:t>признать утратившим силу.</w:t>
      </w:r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Пункт 18 части 1 статьи 20 </w:t>
      </w:r>
      <w:r>
        <w:rPr>
          <w:b/>
          <w:sz w:val="28"/>
          <w:szCs w:val="28"/>
        </w:rPr>
        <w:t xml:space="preserve">«Полномочия Совета депутатов»» </w:t>
      </w:r>
      <w:r>
        <w:rPr>
          <w:sz w:val="28"/>
          <w:szCs w:val="28"/>
        </w:rPr>
        <w:t>исключить.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Пункты 19-28 считать соответственно пунктами  18-27.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</w:p>
    <w:p w:rsidR="00875CEF" w:rsidRDefault="00875CEF" w:rsidP="00875CEF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Пункт 19 части 1 статьи 20 </w:t>
      </w:r>
      <w:r>
        <w:rPr>
          <w:b/>
          <w:sz w:val="28"/>
          <w:szCs w:val="28"/>
        </w:rPr>
        <w:t xml:space="preserve">«Полномочия Совета депутатов»» </w:t>
      </w:r>
      <w:r>
        <w:rPr>
          <w:sz w:val="28"/>
          <w:szCs w:val="28"/>
        </w:rPr>
        <w:t>исключить.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Пункты 20-27 считать соответственно пунктами 19-26.</w:t>
      </w:r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23 части 1 статьи 20 «</w:t>
      </w:r>
      <w:r>
        <w:rPr>
          <w:b/>
          <w:sz w:val="28"/>
          <w:szCs w:val="28"/>
        </w:rPr>
        <w:t xml:space="preserve">Полномочия администрации» </w:t>
      </w:r>
      <w:r>
        <w:rPr>
          <w:sz w:val="28"/>
          <w:szCs w:val="28"/>
        </w:rPr>
        <w:t>изложить в новой редакции: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23) утверждение правил благоустройства территории поселения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875CEF" w:rsidRDefault="00875CEF" w:rsidP="00875CEF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Статью 22.1 «</w:t>
      </w:r>
      <w:r>
        <w:rPr>
          <w:b/>
          <w:sz w:val="28"/>
          <w:szCs w:val="28"/>
        </w:rPr>
        <w:t>Основные гарантии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деятельности депутата Совета депутатов, Главы муниципального образования» </w:t>
      </w:r>
      <w:r>
        <w:rPr>
          <w:sz w:val="28"/>
          <w:szCs w:val="28"/>
        </w:rPr>
        <w:t>изложить в следующей редакции: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 1.Депутатам, председателю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ик, Главе рабочего поселка Чик гарантируются условия для беспрепятственного и эффективного осуществления полномочий, защита </w:t>
      </w:r>
      <w:proofErr w:type="spellStart"/>
      <w:r>
        <w:rPr>
          <w:sz w:val="28"/>
          <w:szCs w:val="28"/>
        </w:rPr>
        <w:t>пра</w:t>
      </w:r>
      <w:proofErr w:type="spellEnd"/>
      <w:r>
        <w:rPr>
          <w:sz w:val="28"/>
          <w:szCs w:val="28"/>
        </w:rPr>
        <w:t>, чести и достоинства.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Депутаты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осуществляют свою деятельность в следующих формах: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участие в сессиях, работе постоянных комиссий, рабочих группах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ик;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 внесение на рассмотрение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 проектов муниципальных актов;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 направление депутатских запросов, обращений депутата;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4) в иных формах, в соответствии с действующим законодательством.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3. Депутатам, председателю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Главе рабочего поселка Чик гарантируются: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 право на получение информации;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  право на посещение: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а) органов государственной власти Новосибирской области, государственных органов Новосибирской области;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б) органов местного самоуправления и муниципальных органов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ик;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 прием в первоочередном порядке: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а) должностными лицами органов государственной власти Новосибирской области;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б) должностными лицами органов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ик;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в) руководителями муниципальных унитарных предприятий и муниципальных учреждений, учредителем которых является рабочий поселок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ик.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4. Депутатам, председателю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Главе рабочего поселка Чик, осуществляющим свои полномочия на постоянной основе, также гарантируются: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1) оплата труда;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2) ежегодные основной и дополнительный оплачиваемые отпуска;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3) предоставление служебного помещения (рабочего места), оборудованного мебелью, средствами связ</w:t>
      </w:r>
      <w:proofErr w:type="gramStart"/>
      <w:r>
        <w:rPr>
          <w:sz w:val="28"/>
          <w:szCs w:val="28"/>
        </w:rPr>
        <w:t>и(</w:t>
      </w:r>
      <w:proofErr w:type="gramEnd"/>
      <w:r>
        <w:rPr>
          <w:sz w:val="28"/>
          <w:szCs w:val="28"/>
        </w:rPr>
        <w:t xml:space="preserve"> включая доступ к информационно-телекоммуникационной сети «Интернет»), компьютерной техникой (компьютером, принтером), копировально-множительной техникой;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4) возможность использования служебного автотранспорта.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5) ежемесячная доплата к страховой пенсии по старости (инвалидности), назначенной в соответствии с федеральным законодательством, при осуществлении своих полномочий не менее четырех лет. Ежемесячная доплата к страховой пенсии устанавливается лицам, уволенным (освобожденным от должности) в связи с прекращением полномочий (в том числе досрочно), за исключением случаев прекращения полномочий, связанных с виновными действиями.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5. Оплата труда Главы рабочего поселка Чик, депутата, председателя Совета депутатов рабочего поселка Чик, осуществляющих свои полномочия на постоянной основе, состоит из ежемесячного денежного содержани</w:t>
      </w:r>
      <w:proofErr w:type="gramStart"/>
      <w:r>
        <w:rPr>
          <w:sz w:val="28"/>
          <w:szCs w:val="28"/>
        </w:rPr>
        <w:t>я(</w:t>
      </w:r>
      <w:proofErr w:type="gramEnd"/>
      <w:r>
        <w:rPr>
          <w:sz w:val="28"/>
          <w:szCs w:val="28"/>
        </w:rPr>
        <w:t>вознаграждения), ежемесячных и иных дополнительных выплат, определяемых в соответствии с федеральным законодательством и законодательством Новосибирской области.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6. Главе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ик, депутатам, председателю Совета депутатов рабочего поселка Чик, осуществляющим свои полномочия на постоянной основе, гарантируется предоставление ежегодного основного оплачиваемого отпуска продолжительностью 30 календарных дней и </w:t>
      </w:r>
      <w:r>
        <w:rPr>
          <w:sz w:val="28"/>
          <w:szCs w:val="28"/>
        </w:rPr>
        <w:lastRenderedPageBreak/>
        <w:t>ежегодного дополнительного оплачиваемого отпуска продолжительностью не более 13 календарных дней.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При предоставлении ежегодного основного оплачиваемого отпуска один раз в год производится выплата, не превышающая двукратного размера ежемесячного денежного содержани</w:t>
      </w:r>
      <w:proofErr w:type="gramStart"/>
      <w:r>
        <w:rPr>
          <w:sz w:val="28"/>
          <w:szCs w:val="28"/>
        </w:rPr>
        <w:t>я(</w:t>
      </w:r>
      <w:proofErr w:type="gramEnd"/>
      <w:r>
        <w:rPr>
          <w:sz w:val="28"/>
          <w:szCs w:val="28"/>
        </w:rPr>
        <w:t>вознаграждения).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7. Депутатам, председателю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осуществляющим свои полномочия на постоянной основе, гарантируется возмещение расходов на проезд от места жительства к месту нахождения Совета депутатов рабочего поселка Чик и обратно в целях исполнения своих полномочий.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8. Депутаты, председатель Совета депутатов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ик, Глава рабочего поселка Чик вправе получать копии муниципальных правовых актов рабочего поселка Чик.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9. Порядок реализации гарантий депутатам, председателю Совета депутатов рабочего поселка Чик, Главе рабочего поселка Чик, определенных настоящей статьей, за исключением гарантий, предусмотренных </w:t>
      </w:r>
      <w:proofErr w:type="spellStart"/>
      <w:r>
        <w:rPr>
          <w:sz w:val="28"/>
          <w:szCs w:val="28"/>
        </w:rPr>
        <w:t>подпуктом</w:t>
      </w:r>
      <w:proofErr w:type="spellEnd"/>
      <w:r>
        <w:rPr>
          <w:sz w:val="28"/>
          <w:szCs w:val="28"/>
        </w:rPr>
        <w:t xml:space="preserve"> «а» пункта 2 и подпунктом «а» пункта 3 части 3 настоящей статьи, устанавливается муниципальными правовыми актами Совета депутатов рабочего поселка Чик</w:t>
      </w:r>
      <w:proofErr w:type="gramStart"/>
      <w:r>
        <w:rPr>
          <w:sz w:val="28"/>
          <w:szCs w:val="28"/>
        </w:rPr>
        <w:t>.»</w:t>
      </w:r>
      <w:proofErr w:type="gramEnd"/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Пункт 20 статьи 30</w:t>
      </w:r>
      <w:r>
        <w:rPr>
          <w:b/>
          <w:sz w:val="28"/>
          <w:szCs w:val="28"/>
        </w:rPr>
        <w:t xml:space="preserve"> «Полномочия администрации»</w:t>
      </w:r>
      <w:r>
        <w:rPr>
          <w:sz w:val="28"/>
          <w:szCs w:val="28"/>
        </w:rPr>
        <w:t xml:space="preserve"> изложить в новой редакции: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«20) утверждение генеральных планов поселения, правил землепользования и застройки, утверждение подготовленной на основе генеральных планов поселения документации по планировке территории</w:t>
      </w:r>
      <w:proofErr w:type="gramStart"/>
      <w:r>
        <w:rPr>
          <w:sz w:val="28"/>
          <w:szCs w:val="28"/>
        </w:rPr>
        <w:t xml:space="preserve"> ,</w:t>
      </w:r>
      <w:proofErr w:type="gramEnd"/>
      <w:r>
        <w:rPr>
          <w:sz w:val="28"/>
          <w:szCs w:val="28"/>
        </w:rPr>
        <w:t xml:space="preserve"> выдача разрешений на строительство ( за исключением случаев, предусмотренных Градостроительным кодексом Российской Федерации, иными федеральными законами), разрешений на ввод объектов в эксплуатацию при осуществлении строительства, реконструкции объектов капитального строительства, расположенных на территории поселения, утверждение местных нормативов градостроительного проектирования поселений, резервирование земель и изъятие земельных участков в границах поселения для муниципальных нужд, осуществление муниципального земельного контроля в границах поселения, осуществление в случаях, предусмотренных Градостроительным кодексом Российской Федерации, осмотров зданий, сооружений и выдача рекомендаций об устранении выявленных в ходе таких осмотров нарушений,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(дале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уведомление </w:t>
      </w:r>
      <w:proofErr w:type="gramStart"/>
      <w:r>
        <w:rPr>
          <w:sz w:val="28"/>
          <w:szCs w:val="28"/>
        </w:rPr>
        <w:t xml:space="preserve">о планируемом строительстве)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участке, уведомления о несоответствии указанных в уведомлении </w:t>
      </w:r>
      <w:r>
        <w:rPr>
          <w:sz w:val="28"/>
          <w:szCs w:val="28"/>
        </w:rPr>
        <w:lastRenderedPageBreak/>
        <w:t>о планируемом строительстве параметров объекта индивидуального жилищного строительства или садового дома установленным параметрам и (или) недопустимости размещения объекта индивидуального жилищного строительства или садового дома на земельном участке, уведомления</w:t>
      </w:r>
      <w:proofErr w:type="gramEnd"/>
      <w:r>
        <w:rPr>
          <w:sz w:val="28"/>
          <w:szCs w:val="28"/>
        </w:rPr>
        <w:t xml:space="preserve"> </w:t>
      </w:r>
      <w:proofErr w:type="gramStart"/>
      <w:r>
        <w:rPr>
          <w:sz w:val="28"/>
          <w:szCs w:val="28"/>
        </w:rPr>
        <w:t>о соответствии или несоответствии построенных или реконструированных объекта индивидуального жилищного строительства или садового дома требованиям законодательства о градостроительной деятельности при строительстве или реконструкции объектов индивидуального жилищного строительства или садовых домов на земельных участках, расположенных на территории поселений, принятие в соответствии с гражданским законодательством Российской Федерации решения о сносе самовольной постройки, решения о сносе самовольной постройки или ее приведении в соответствие</w:t>
      </w:r>
      <w:proofErr w:type="gramEnd"/>
      <w:r>
        <w:rPr>
          <w:sz w:val="28"/>
          <w:szCs w:val="28"/>
        </w:rPr>
        <w:t xml:space="preserve"> с предельными параметрами разрешенного строительства, реконструкции объектов капитального строительства, установленными правилами землепользования и застройки, документацией по планировке территории, или обязательными требованиями к параметрам объектов капитального строительства, установленными федеральными законами (далее такж</w:t>
      </w:r>
      <w:proofErr w:type="gramStart"/>
      <w:r>
        <w:rPr>
          <w:sz w:val="28"/>
          <w:szCs w:val="28"/>
        </w:rPr>
        <w:t>е-</w:t>
      </w:r>
      <w:proofErr w:type="gramEnd"/>
      <w:r>
        <w:rPr>
          <w:sz w:val="28"/>
          <w:szCs w:val="28"/>
        </w:rPr>
        <w:t xml:space="preserve"> приведение в соответствие с установленными требованиями), решения об изъятии земельного участка, не используемого по целевому назначению или используемого с нарушением законодательства Российской Федерации, осуществление сноса самовольной постройки или ее приведения в соответствие с установленными требованиями в случаях, предусмотренных Градостроительным кодексом </w:t>
      </w:r>
      <w:proofErr w:type="spellStart"/>
      <w:r>
        <w:rPr>
          <w:sz w:val="28"/>
          <w:szCs w:val="28"/>
        </w:rPr>
        <w:t>Российйской</w:t>
      </w:r>
      <w:proofErr w:type="spellEnd"/>
      <w:r>
        <w:rPr>
          <w:sz w:val="28"/>
          <w:szCs w:val="28"/>
        </w:rPr>
        <w:t xml:space="preserve"> Федерации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Дополнить статью 30</w:t>
      </w:r>
      <w:r>
        <w:rPr>
          <w:b/>
          <w:sz w:val="28"/>
          <w:szCs w:val="28"/>
        </w:rPr>
        <w:t xml:space="preserve"> «Полномочия администрации» </w:t>
      </w:r>
      <w:r>
        <w:rPr>
          <w:sz w:val="28"/>
          <w:szCs w:val="28"/>
        </w:rPr>
        <w:t>пунктом 63.5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следующего содержания</w:t>
      </w:r>
      <w:r>
        <w:rPr>
          <w:b/>
          <w:sz w:val="28"/>
          <w:szCs w:val="28"/>
        </w:rPr>
        <w:t>: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«63.5) осуществление мероприятий по защите прав потребителей, предусмотренных Законом Российской Федерации от 7 февраля 1992 года № 2300-I «О защите прав потребителей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Дополнить часть 2 статьи 41.1</w:t>
      </w:r>
      <w:r>
        <w:rPr>
          <w:b/>
          <w:sz w:val="28"/>
          <w:szCs w:val="28"/>
        </w:rPr>
        <w:t xml:space="preserve"> «Содержание правил благоустройства территории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ик» </w:t>
      </w:r>
      <w:r>
        <w:rPr>
          <w:sz w:val="28"/>
          <w:szCs w:val="28"/>
        </w:rPr>
        <w:t>пунктом 16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следующего содержания</w:t>
      </w:r>
      <w:r>
        <w:rPr>
          <w:b/>
          <w:sz w:val="28"/>
          <w:szCs w:val="28"/>
        </w:rPr>
        <w:t>:</w:t>
      </w:r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«16) участия, в том числе финансового, собственников и (или) иных законных владельцев зданий, строений, сооружений, земельных участков (за исключением собственников и (или) иных законных владельцев помещений в многоквартирных домах, земельные участки под которыми не образованы по границам таких домов) в содержании прилегающих территорий</w:t>
      </w:r>
      <w:proofErr w:type="gramStart"/>
      <w:r>
        <w:rPr>
          <w:sz w:val="28"/>
          <w:szCs w:val="28"/>
        </w:rPr>
        <w:t>;»</w:t>
      </w:r>
      <w:proofErr w:type="gramEnd"/>
      <w:r>
        <w:rPr>
          <w:sz w:val="28"/>
          <w:szCs w:val="28"/>
        </w:rPr>
        <w:t>.</w:t>
      </w:r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b/>
          <w:sz w:val="28"/>
          <w:szCs w:val="28"/>
        </w:rPr>
      </w:pPr>
      <w:r>
        <w:rPr>
          <w:sz w:val="28"/>
          <w:szCs w:val="28"/>
        </w:rPr>
        <w:t>Дополнить часть 2 статьи 41.1</w:t>
      </w:r>
      <w:r>
        <w:rPr>
          <w:b/>
          <w:sz w:val="28"/>
          <w:szCs w:val="28"/>
        </w:rPr>
        <w:t xml:space="preserve"> «Содержание правил благоустройства территории 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 xml:space="preserve">ик» </w:t>
      </w:r>
      <w:r>
        <w:rPr>
          <w:sz w:val="28"/>
          <w:szCs w:val="28"/>
        </w:rPr>
        <w:t>пунктом 17</w:t>
      </w:r>
      <w:r>
        <w:rPr>
          <w:b/>
          <w:sz w:val="28"/>
          <w:szCs w:val="28"/>
        </w:rPr>
        <w:t xml:space="preserve"> </w:t>
      </w:r>
      <w:r>
        <w:rPr>
          <w:sz w:val="28"/>
          <w:szCs w:val="28"/>
        </w:rPr>
        <w:t>следующего содержания</w:t>
      </w:r>
      <w:r>
        <w:rPr>
          <w:b/>
          <w:sz w:val="28"/>
          <w:szCs w:val="28"/>
        </w:rPr>
        <w:t>: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«17) определения границ прилегающих территорий в соответствии с порядком, установленным законом субъекта Российской Федерации</w:t>
      </w:r>
      <w:proofErr w:type="gramStart"/>
      <w:r>
        <w:rPr>
          <w:sz w:val="28"/>
          <w:szCs w:val="28"/>
        </w:rPr>
        <w:t>.».</w:t>
      </w:r>
      <w:proofErr w:type="gramEnd"/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lastRenderedPageBreak/>
        <w:t>СОВЕТ ДЕПУТАТОВ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>
        <w:rPr>
          <w:b/>
          <w:sz w:val="28"/>
          <w:szCs w:val="28"/>
        </w:rPr>
        <w:t>(___________ПРОЕКТ)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( </w:t>
      </w:r>
      <w:r>
        <w:rPr>
          <w:b/>
          <w:sz w:val="28"/>
          <w:szCs w:val="28"/>
        </w:rPr>
        <w:t>_______________</w:t>
      </w:r>
      <w:r>
        <w:rPr>
          <w:b/>
          <w:sz w:val="28"/>
          <w:szCs w:val="28"/>
        </w:rPr>
        <w:t xml:space="preserve"> сессия)</w:t>
      </w:r>
    </w:p>
    <w:p w:rsidR="00875CEF" w:rsidRDefault="00875CEF" w:rsidP="00875CEF">
      <w:pPr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sz w:val="28"/>
          <w:szCs w:val="28"/>
        </w:rPr>
      </w:pPr>
      <w:r>
        <w:rPr>
          <w:sz w:val="28"/>
          <w:szCs w:val="28"/>
        </w:rPr>
        <w:t>(____)</w:t>
      </w:r>
      <w:r>
        <w:rPr>
          <w:sz w:val="28"/>
          <w:szCs w:val="28"/>
        </w:rPr>
        <w:t xml:space="preserve">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875CEF" w:rsidRDefault="00875CEF" w:rsidP="00875CEF">
      <w:pPr>
        <w:jc w:val="center"/>
        <w:rPr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№ 116 от 29.05.2017 «Об утверждении дополнительных оснований признания </w:t>
      </w:r>
      <w:proofErr w:type="gramStart"/>
      <w:r>
        <w:rPr>
          <w:b/>
          <w:sz w:val="28"/>
          <w:szCs w:val="28"/>
        </w:rPr>
        <w:t>безнадежными</w:t>
      </w:r>
      <w:proofErr w:type="gramEnd"/>
      <w:r>
        <w:rPr>
          <w:b/>
          <w:sz w:val="28"/>
          <w:szCs w:val="28"/>
        </w:rPr>
        <w:t xml:space="preserve"> к взысканию недоимки, задолженности по пеням и штрафам по местным налогам перечня документов, подтверждающих обстоятельства признания безнадежными к взысканию недоимки, задолженности по пеням и штрафам»</w:t>
      </w:r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bCs/>
          <w:iCs/>
          <w:sz w:val="28"/>
          <w:szCs w:val="28"/>
        </w:rPr>
      </w:pPr>
      <w:r>
        <w:rPr>
          <w:sz w:val="28"/>
          <w:szCs w:val="28"/>
        </w:rPr>
        <w:t xml:space="preserve">В соответствии с пунктом 3 статьи 59 Налогового Кодекса Российской Федерации, руководствуясь </w:t>
      </w:r>
      <w:hyperlink r:id="rId6" w:history="1">
        <w:r>
          <w:rPr>
            <w:rStyle w:val="a3"/>
            <w:rFonts w:eastAsiaTheme="majorEastAsia"/>
          </w:rPr>
          <w:t>Уставом</w:t>
        </w:r>
      </w:hyperlink>
      <w:r>
        <w:rPr>
          <w:sz w:val="28"/>
          <w:szCs w:val="28"/>
        </w:rPr>
        <w:t xml:space="preserve">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 xml:space="preserve">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области, Совет депутатов рабочего поселка Чик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b/>
          <w:sz w:val="28"/>
          <w:szCs w:val="28"/>
        </w:rPr>
        <w:t>РЕШИЛ:</w:t>
      </w: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1.Внести в Решение № 116 от 29.05.2017 «</w:t>
      </w:r>
      <w:r w:rsidRPr="00CE77F1">
        <w:rPr>
          <w:sz w:val="28"/>
          <w:szCs w:val="28"/>
        </w:rPr>
        <w:t xml:space="preserve">Об утверждении дополнительных оснований признания </w:t>
      </w:r>
      <w:proofErr w:type="gramStart"/>
      <w:r w:rsidRPr="00CE77F1">
        <w:rPr>
          <w:sz w:val="28"/>
          <w:szCs w:val="28"/>
        </w:rPr>
        <w:t>безнадежными</w:t>
      </w:r>
      <w:proofErr w:type="gramEnd"/>
      <w:r w:rsidRPr="00CE77F1">
        <w:rPr>
          <w:sz w:val="28"/>
          <w:szCs w:val="28"/>
        </w:rPr>
        <w:t xml:space="preserve"> к взысканию недоимки, задолженности по пеням и штрафам по местным налогам перечня документов, подтверждающих обстоятельства признания безнадежными к взысканию недоимки, задолженности по пеням и штрафам</w:t>
      </w:r>
      <w:r>
        <w:rPr>
          <w:sz w:val="28"/>
          <w:szCs w:val="28"/>
        </w:rPr>
        <w:t>» следующие изменения: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Перечень </w:t>
      </w:r>
      <w:r w:rsidRPr="00815D98">
        <w:rPr>
          <w:sz w:val="28"/>
          <w:szCs w:val="28"/>
        </w:rPr>
        <w:t xml:space="preserve">дополнительных оснований признания </w:t>
      </w:r>
      <w:proofErr w:type="gramStart"/>
      <w:r w:rsidRPr="00815D98">
        <w:rPr>
          <w:sz w:val="28"/>
          <w:szCs w:val="28"/>
        </w:rPr>
        <w:t>безнадежными</w:t>
      </w:r>
      <w:proofErr w:type="gramEnd"/>
      <w:r w:rsidRPr="00815D98">
        <w:rPr>
          <w:sz w:val="28"/>
          <w:szCs w:val="28"/>
        </w:rPr>
        <w:t xml:space="preserve"> к взысканию недоимки, задолженности по пеням и штрафам по местным налогам перечня документов, подтверждающих обстоятельства признания безнадежными к взысканию недоимки, задолженности по пеням и штрафам</w:t>
      </w:r>
      <w:r>
        <w:rPr>
          <w:sz w:val="28"/>
          <w:szCs w:val="28"/>
        </w:rPr>
        <w:t xml:space="preserve"> внести п.7 следующего содержания:</w:t>
      </w:r>
    </w:p>
    <w:p w:rsidR="00875CEF" w:rsidRDefault="00875CEF" w:rsidP="00875CEF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Pr="00815D98">
        <w:rPr>
          <w:sz w:val="28"/>
          <w:szCs w:val="28"/>
        </w:rPr>
        <w:t xml:space="preserve">Дополнительным основанием признания безнадежной </w:t>
      </w:r>
      <w:proofErr w:type="gramStart"/>
      <w:r w:rsidRPr="00815D98">
        <w:rPr>
          <w:sz w:val="28"/>
          <w:szCs w:val="28"/>
        </w:rPr>
        <w:t>к взысканию с физических лиц задолженности по пеням по местным налогам в размере</w:t>
      </w:r>
      <w:proofErr w:type="gramEnd"/>
      <w:r w:rsidRPr="00815D98">
        <w:rPr>
          <w:sz w:val="28"/>
          <w:szCs w:val="28"/>
        </w:rPr>
        <w:t>, не превышающем 100 рублей, является утрата налоговым органом возможности их взыскания в судебном порядке, при отсутствии недоимки по соответствующему налогу</w:t>
      </w:r>
      <w:r>
        <w:rPr>
          <w:sz w:val="28"/>
          <w:szCs w:val="28"/>
        </w:rPr>
        <w:t>, на основании следующих документов:</w:t>
      </w:r>
    </w:p>
    <w:p w:rsidR="00875CEF" w:rsidRPr="00815D98" w:rsidRDefault="00875CEF" w:rsidP="00875CEF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815D98">
        <w:rPr>
          <w:sz w:val="28"/>
          <w:szCs w:val="28"/>
        </w:rPr>
        <w:t xml:space="preserve">- справка налогового органа </w:t>
      </w:r>
      <w:proofErr w:type="gramStart"/>
      <w:r w:rsidRPr="00815D98">
        <w:rPr>
          <w:sz w:val="28"/>
          <w:szCs w:val="28"/>
        </w:rPr>
        <w:t>о сумме задолженности по пеням на дату принятия решения о признании безнадежной к взысканию</w:t>
      </w:r>
      <w:proofErr w:type="gramEnd"/>
      <w:r w:rsidRPr="00815D98">
        <w:rPr>
          <w:sz w:val="28"/>
          <w:szCs w:val="28"/>
        </w:rPr>
        <w:t xml:space="preserve"> и списании задолженности по пеням по форме, утвержденной федеральным органом исполнительной власти, уполномоченным по контролю и надзору в области налогов и сборов;</w:t>
      </w:r>
    </w:p>
    <w:p w:rsidR="00875CEF" w:rsidRPr="00815D98" w:rsidRDefault="00875CEF" w:rsidP="00875CEF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815D98">
        <w:rPr>
          <w:sz w:val="28"/>
          <w:szCs w:val="28"/>
        </w:rPr>
        <w:lastRenderedPageBreak/>
        <w:t>- заключение налогового органа об утрате возможности взыскания с физических лиц задолженности по пеням по местному налогу.</w:t>
      </w:r>
    </w:p>
    <w:p w:rsidR="00875CEF" w:rsidRPr="00815D98" w:rsidRDefault="00875CEF" w:rsidP="00875CEF">
      <w:pPr>
        <w:autoSpaceDE w:val="0"/>
        <w:autoSpaceDN w:val="0"/>
        <w:adjustRightInd w:val="0"/>
        <w:spacing w:before="280"/>
        <w:ind w:firstLine="540"/>
        <w:jc w:val="both"/>
        <w:rPr>
          <w:sz w:val="28"/>
          <w:szCs w:val="28"/>
        </w:rPr>
      </w:pPr>
      <w:r w:rsidRPr="00815D98">
        <w:rPr>
          <w:sz w:val="28"/>
          <w:szCs w:val="28"/>
        </w:rPr>
        <w:t>В связи с незначительностью размера рассматриваемой задолженности и в целях экономии бюджетных средств, пакет документов (справка, заключение) можно формирова</w:t>
      </w:r>
      <w:r>
        <w:rPr>
          <w:sz w:val="28"/>
          <w:szCs w:val="28"/>
        </w:rPr>
        <w:t>ть по списку налогоплательщиков»</w:t>
      </w:r>
    </w:p>
    <w:p w:rsidR="00875CEF" w:rsidRPr="00E4094E" w:rsidRDefault="00875CEF" w:rsidP="00875CEF">
      <w:pPr>
        <w:autoSpaceDE w:val="0"/>
        <w:autoSpaceDN w:val="0"/>
        <w:adjustRightInd w:val="0"/>
        <w:ind w:firstLine="540"/>
        <w:jc w:val="both"/>
        <w:rPr>
          <w:sz w:val="26"/>
          <w:szCs w:val="26"/>
        </w:rPr>
      </w:pPr>
      <w:r w:rsidRPr="00E4094E">
        <w:rPr>
          <w:sz w:val="26"/>
          <w:szCs w:val="26"/>
        </w:rPr>
        <w:t xml:space="preserve"> 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решение вступает в силу после его официального опубликования в «Информационном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ик».</w:t>
      </w: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875CEF" w:rsidRDefault="00875CEF" w:rsidP="00875CEF">
      <w:pPr>
        <w:autoSpaceDE w:val="0"/>
        <w:autoSpaceDN w:val="0"/>
        <w:adjustRightInd w:val="0"/>
        <w:ind w:firstLine="851"/>
        <w:jc w:val="both"/>
        <w:rPr>
          <w:rFonts w:eastAsia="Calibri"/>
          <w:sz w:val="28"/>
          <w:szCs w:val="28"/>
          <w:lang w:eastAsia="en-US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</w:p>
    <w:p w:rsidR="00875CEF" w:rsidRDefault="00875CEF" w:rsidP="00875CEF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875CEF" w:rsidRDefault="00875CEF" w:rsidP="00875CEF">
      <w:pPr>
        <w:ind w:firstLine="708"/>
        <w:jc w:val="both"/>
        <w:rPr>
          <w:sz w:val="28"/>
          <w:szCs w:val="28"/>
        </w:rPr>
      </w:pPr>
    </w:p>
    <w:p w:rsidR="00875CEF" w:rsidRDefault="00875CEF" w:rsidP="00875CEF">
      <w:pPr>
        <w:jc w:val="center"/>
        <w:rPr>
          <w:b/>
          <w:color w:val="000000"/>
          <w:sz w:val="28"/>
          <w:szCs w:val="28"/>
        </w:rPr>
      </w:pPr>
    </w:p>
    <w:p w:rsidR="00875CEF" w:rsidRDefault="00875CEF" w:rsidP="00875CEF">
      <w:pPr>
        <w:jc w:val="center"/>
        <w:rPr>
          <w:b/>
          <w:color w:val="000000"/>
          <w:sz w:val="28"/>
          <w:szCs w:val="28"/>
        </w:rPr>
      </w:pPr>
    </w:p>
    <w:p w:rsidR="00875CEF" w:rsidRDefault="00875CEF" w:rsidP="00875CEF">
      <w:pPr>
        <w:jc w:val="center"/>
        <w:rPr>
          <w:b/>
          <w:color w:val="000000"/>
          <w:sz w:val="28"/>
          <w:szCs w:val="28"/>
        </w:rPr>
      </w:pPr>
    </w:p>
    <w:p w:rsidR="00875CEF" w:rsidRDefault="00875CEF" w:rsidP="00875CEF">
      <w:pPr>
        <w:rPr>
          <w:sz w:val="28"/>
          <w:szCs w:val="28"/>
        </w:rPr>
      </w:pPr>
    </w:p>
    <w:p w:rsidR="00875CEF" w:rsidRDefault="00875CEF" w:rsidP="00875CEF">
      <w:pPr>
        <w:jc w:val="center"/>
        <w:rPr>
          <w:b/>
          <w:bCs/>
          <w:sz w:val="28"/>
          <w:szCs w:val="28"/>
        </w:rPr>
      </w:pPr>
    </w:p>
    <w:p w:rsidR="00875CEF" w:rsidRDefault="00875CEF" w:rsidP="00875CEF">
      <w:pPr>
        <w:rPr>
          <w:b/>
          <w:bCs/>
          <w:sz w:val="28"/>
          <w:szCs w:val="28"/>
        </w:rPr>
      </w:pPr>
    </w:p>
    <w:p w:rsidR="00875CEF" w:rsidRDefault="00875CEF" w:rsidP="00875CEF">
      <w:pPr>
        <w:rPr>
          <w:b/>
          <w:bCs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rPr>
          <w:b/>
          <w:sz w:val="28"/>
          <w:szCs w:val="28"/>
        </w:rPr>
      </w:pPr>
    </w:p>
    <w:p w:rsidR="00875CEF" w:rsidRDefault="00875CEF" w:rsidP="00875CEF">
      <w:pPr>
        <w:ind w:left="3540"/>
        <w:rPr>
          <w:b/>
          <w:sz w:val="28"/>
          <w:szCs w:val="28"/>
        </w:rPr>
      </w:pPr>
      <w:r>
        <w:rPr>
          <w:b/>
          <w:sz w:val="28"/>
          <w:szCs w:val="28"/>
        </w:rPr>
        <w:t>СОВЕТ ДЕПУТАТОВ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рабочего поселка</w:t>
      </w:r>
      <w:proofErr w:type="gramStart"/>
      <w:r>
        <w:rPr>
          <w:b/>
          <w:sz w:val="28"/>
          <w:szCs w:val="28"/>
        </w:rPr>
        <w:t xml:space="preserve"> Ч</w:t>
      </w:r>
      <w:proofErr w:type="gramEnd"/>
      <w:r>
        <w:rPr>
          <w:b/>
          <w:sz w:val="28"/>
          <w:szCs w:val="28"/>
        </w:rPr>
        <w:t>ик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(пятого созыва)</w:t>
      </w:r>
    </w:p>
    <w:p w:rsidR="00875CEF" w:rsidRDefault="00875CEF" w:rsidP="00875CEF">
      <w:pPr>
        <w:jc w:val="center"/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РЕШЕНИЕ № </w:t>
      </w:r>
      <w:r>
        <w:rPr>
          <w:b/>
          <w:sz w:val="28"/>
          <w:szCs w:val="28"/>
        </w:rPr>
        <w:t>(___________ПРОЕКТ)</w:t>
      </w:r>
    </w:p>
    <w:p w:rsidR="00875CEF" w:rsidRDefault="00875CEF" w:rsidP="00875CE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( </w:t>
      </w:r>
      <w:r>
        <w:rPr>
          <w:b/>
          <w:sz w:val="28"/>
          <w:szCs w:val="28"/>
        </w:rPr>
        <w:t>______________</w:t>
      </w:r>
      <w:r>
        <w:rPr>
          <w:b/>
          <w:sz w:val="28"/>
          <w:szCs w:val="28"/>
        </w:rPr>
        <w:t xml:space="preserve"> сессия)</w:t>
      </w:r>
    </w:p>
    <w:p w:rsidR="00875CEF" w:rsidRDefault="00875CEF" w:rsidP="00875CEF">
      <w:pPr>
        <w:rPr>
          <w:b/>
          <w:sz w:val="28"/>
          <w:szCs w:val="28"/>
        </w:rPr>
      </w:pPr>
    </w:p>
    <w:p w:rsidR="00875CEF" w:rsidRDefault="00875CEF" w:rsidP="00875CEF">
      <w:pPr>
        <w:jc w:val="center"/>
        <w:rPr>
          <w:sz w:val="28"/>
          <w:szCs w:val="28"/>
        </w:rPr>
      </w:pPr>
      <w:r>
        <w:rPr>
          <w:sz w:val="28"/>
          <w:szCs w:val="28"/>
        </w:rPr>
        <w:t>(____)</w:t>
      </w:r>
      <w:bookmarkStart w:id="0" w:name="_GoBack"/>
      <w:bookmarkEnd w:id="0"/>
      <w:r>
        <w:rPr>
          <w:sz w:val="28"/>
          <w:szCs w:val="28"/>
        </w:rPr>
        <w:t xml:space="preserve"> 2018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>р. п. Чик</w:t>
      </w:r>
    </w:p>
    <w:p w:rsidR="00875CEF" w:rsidRDefault="00875CEF" w:rsidP="00875CEF">
      <w:pPr>
        <w:jc w:val="center"/>
        <w:rPr>
          <w:sz w:val="28"/>
          <w:szCs w:val="28"/>
        </w:rPr>
      </w:pPr>
    </w:p>
    <w:p w:rsidR="00875CEF" w:rsidRDefault="00875CEF" w:rsidP="00875CEF">
      <w:pPr>
        <w:ind w:firstLine="851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решение № 29 от 28.11.2014 «Об установлении на территории </w:t>
      </w:r>
      <w:proofErr w:type="spellStart"/>
      <w:r>
        <w:rPr>
          <w:b/>
          <w:sz w:val="28"/>
          <w:szCs w:val="28"/>
        </w:rPr>
        <w:t>р.п</w:t>
      </w:r>
      <w:proofErr w:type="spellEnd"/>
      <w:r>
        <w:rPr>
          <w:b/>
          <w:sz w:val="28"/>
          <w:szCs w:val="28"/>
        </w:rPr>
        <w:t xml:space="preserve">. Чик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 налога на имущество физических лиц»</w:t>
      </w:r>
    </w:p>
    <w:p w:rsidR="00875CEF" w:rsidRDefault="00875CEF" w:rsidP="00875CEF">
      <w:pPr>
        <w:jc w:val="both"/>
        <w:rPr>
          <w:sz w:val="28"/>
          <w:szCs w:val="28"/>
        </w:rPr>
      </w:pPr>
    </w:p>
    <w:p w:rsidR="00875CEF" w:rsidRDefault="00875CEF" w:rsidP="00875CEF">
      <w:pPr>
        <w:jc w:val="both"/>
        <w:rPr>
          <w:sz w:val="28"/>
          <w:szCs w:val="28"/>
        </w:rPr>
      </w:pPr>
      <w:r>
        <w:rPr>
          <w:sz w:val="28"/>
          <w:szCs w:val="28"/>
        </w:rPr>
        <w:t>В соответствии с Федеральными законами от 06.10.2003 № 131-ФЗ «Об общих принципах организации местного самоуправления в Российской Федерации», Налоговым Кодексом РФ в целях приведения р</w:t>
      </w:r>
      <w:r w:rsidRPr="00045039">
        <w:rPr>
          <w:sz w:val="28"/>
          <w:szCs w:val="28"/>
        </w:rPr>
        <w:t>ешени</w:t>
      </w:r>
      <w:r>
        <w:rPr>
          <w:sz w:val="28"/>
          <w:szCs w:val="28"/>
        </w:rPr>
        <w:t>я</w:t>
      </w:r>
      <w:r w:rsidRPr="00045039">
        <w:rPr>
          <w:sz w:val="28"/>
          <w:szCs w:val="28"/>
        </w:rPr>
        <w:t xml:space="preserve"> Совета депутатов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 от 28.11.2014 № 29</w:t>
      </w:r>
      <w:r w:rsidRPr="00045039">
        <w:rPr>
          <w:sz w:val="28"/>
          <w:szCs w:val="28"/>
        </w:rPr>
        <w:t xml:space="preserve"> «Об установлении на территории 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045039">
        <w:rPr>
          <w:sz w:val="28"/>
          <w:szCs w:val="28"/>
        </w:rPr>
        <w:t xml:space="preserve"> </w:t>
      </w:r>
      <w:proofErr w:type="spellStart"/>
      <w:r w:rsidRPr="00045039">
        <w:rPr>
          <w:sz w:val="28"/>
          <w:szCs w:val="28"/>
        </w:rPr>
        <w:t>Коченевского</w:t>
      </w:r>
      <w:proofErr w:type="spellEnd"/>
      <w:r w:rsidRPr="00045039">
        <w:rPr>
          <w:sz w:val="28"/>
          <w:szCs w:val="28"/>
        </w:rPr>
        <w:t xml:space="preserve"> района Новосибирской области налога на имущество физических лиц»</w:t>
      </w:r>
      <w:r>
        <w:rPr>
          <w:sz w:val="28"/>
          <w:szCs w:val="28"/>
        </w:rPr>
        <w:t xml:space="preserve"> в соответствие с действующим законодательством, Совет депутатов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 xml:space="preserve">. Чик </w:t>
      </w:r>
      <w:proofErr w:type="spellStart"/>
      <w:r>
        <w:rPr>
          <w:sz w:val="28"/>
          <w:szCs w:val="28"/>
        </w:rPr>
        <w:t>Коченевского</w:t>
      </w:r>
      <w:proofErr w:type="spellEnd"/>
      <w:r>
        <w:rPr>
          <w:sz w:val="28"/>
          <w:szCs w:val="28"/>
        </w:rPr>
        <w:t xml:space="preserve"> района Новосибирской области </w:t>
      </w:r>
    </w:p>
    <w:p w:rsidR="00875CEF" w:rsidRDefault="00875CEF" w:rsidP="00875CEF">
      <w:pPr>
        <w:ind w:firstLine="708"/>
        <w:jc w:val="both"/>
        <w:rPr>
          <w:sz w:val="28"/>
          <w:szCs w:val="28"/>
        </w:rPr>
      </w:pPr>
    </w:p>
    <w:p w:rsidR="00875CEF" w:rsidRPr="00B06F54" w:rsidRDefault="00875CEF" w:rsidP="00875CEF">
      <w:pPr>
        <w:ind w:firstLine="708"/>
        <w:jc w:val="both"/>
        <w:rPr>
          <w:b/>
          <w:sz w:val="28"/>
          <w:szCs w:val="28"/>
        </w:rPr>
      </w:pPr>
      <w:r w:rsidRPr="00B06F54">
        <w:rPr>
          <w:b/>
          <w:sz w:val="28"/>
          <w:szCs w:val="28"/>
        </w:rPr>
        <w:t>РЕШИЛ:</w:t>
      </w:r>
    </w:p>
    <w:p w:rsidR="00875CEF" w:rsidRPr="001179B6" w:rsidRDefault="00875CEF" w:rsidP="00875CEF">
      <w:pPr>
        <w:ind w:firstLine="708"/>
        <w:jc w:val="both"/>
        <w:rPr>
          <w:sz w:val="28"/>
          <w:szCs w:val="28"/>
        </w:rPr>
      </w:pPr>
      <w:r w:rsidRPr="001179B6">
        <w:rPr>
          <w:sz w:val="28"/>
          <w:szCs w:val="28"/>
        </w:rPr>
        <w:t xml:space="preserve">1. Привести в соответствие с действующим законодательством </w:t>
      </w:r>
      <w:r>
        <w:rPr>
          <w:sz w:val="28"/>
          <w:szCs w:val="28"/>
        </w:rPr>
        <w:t>р</w:t>
      </w:r>
      <w:r w:rsidRPr="008C53E2">
        <w:rPr>
          <w:sz w:val="28"/>
          <w:szCs w:val="28"/>
        </w:rPr>
        <w:t>ешение Совета депутатов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8C53E2">
        <w:rPr>
          <w:sz w:val="28"/>
          <w:szCs w:val="28"/>
        </w:rPr>
        <w:t xml:space="preserve"> от </w:t>
      </w:r>
      <w:r>
        <w:rPr>
          <w:sz w:val="28"/>
          <w:szCs w:val="28"/>
        </w:rPr>
        <w:t>28.11.2014 № 29</w:t>
      </w:r>
      <w:r w:rsidRPr="008C53E2">
        <w:rPr>
          <w:sz w:val="28"/>
          <w:szCs w:val="28"/>
        </w:rPr>
        <w:t xml:space="preserve"> «Об установлении на территории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8C53E2">
        <w:rPr>
          <w:sz w:val="28"/>
          <w:szCs w:val="28"/>
        </w:rPr>
        <w:t xml:space="preserve"> </w:t>
      </w:r>
      <w:proofErr w:type="spellStart"/>
      <w:r w:rsidRPr="008C53E2">
        <w:rPr>
          <w:sz w:val="28"/>
          <w:szCs w:val="28"/>
        </w:rPr>
        <w:t>Коченевского</w:t>
      </w:r>
      <w:proofErr w:type="spellEnd"/>
      <w:r w:rsidRPr="008C53E2">
        <w:rPr>
          <w:sz w:val="28"/>
          <w:szCs w:val="28"/>
        </w:rPr>
        <w:t xml:space="preserve"> района Новосибирской области налога на имущество физических лиц»</w:t>
      </w:r>
      <w:r w:rsidRPr="001179B6">
        <w:rPr>
          <w:sz w:val="28"/>
          <w:szCs w:val="28"/>
        </w:rPr>
        <w:t>.</w:t>
      </w:r>
    </w:p>
    <w:p w:rsidR="00875CEF" w:rsidRDefault="00875CEF" w:rsidP="00875CEF">
      <w:pPr>
        <w:ind w:firstLine="708"/>
        <w:jc w:val="both"/>
        <w:rPr>
          <w:sz w:val="28"/>
          <w:szCs w:val="28"/>
        </w:rPr>
      </w:pPr>
      <w:r w:rsidRPr="001179B6">
        <w:rPr>
          <w:sz w:val="28"/>
          <w:szCs w:val="28"/>
        </w:rPr>
        <w:t xml:space="preserve">2. Внести следующие изменения в </w:t>
      </w:r>
      <w:r>
        <w:rPr>
          <w:sz w:val="28"/>
          <w:szCs w:val="28"/>
        </w:rPr>
        <w:t>р</w:t>
      </w:r>
      <w:r w:rsidRPr="008C53E2">
        <w:rPr>
          <w:sz w:val="28"/>
          <w:szCs w:val="28"/>
        </w:rPr>
        <w:t>ешение Совета депутатов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8C53E2">
        <w:rPr>
          <w:sz w:val="28"/>
          <w:szCs w:val="28"/>
        </w:rPr>
        <w:t xml:space="preserve"> от </w:t>
      </w:r>
      <w:r>
        <w:rPr>
          <w:sz w:val="28"/>
          <w:szCs w:val="28"/>
        </w:rPr>
        <w:t>28.11.2014 № 29</w:t>
      </w:r>
      <w:r w:rsidRPr="008C53E2">
        <w:rPr>
          <w:sz w:val="28"/>
          <w:szCs w:val="28"/>
        </w:rPr>
        <w:t xml:space="preserve"> «Об установлении на территории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8C53E2">
        <w:rPr>
          <w:sz w:val="28"/>
          <w:szCs w:val="28"/>
        </w:rPr>
        <w:t xml:space="preserve"> </w:t>
      </w:r>
      <w:proofErr w:type="spellStart"/>
      <w:r w:rsidRPr="008C53E2">
        <w:rPr>
          <w:sz w:val="28"/>
          <w:szCs w:val="28"/>
        </w:rPr>
        <w:t>Коченевского</w:t>
      </w:r>
      <w:proofErr w:type="spellEnd"/>
      <w:r w:rsidRPr="008C53E2">
        <w:rPr>
          <w:sz w:val="28"/>
          <w:szCs w:val="28"/>
        </w:rPr>
        <w:t xml:space="preserve"> района Новосибирской области налога на имущество физических лиц»</w:t>
      </w:r>
      <w:r>
        <w:rPr>
          <w:sz w:val="28"/>
          <w:szCs w:val="28"/>
        </w:rPr>
        <w:t xml:space="preserve"> в пункте:</w:t>
      </w:r>
    </w:p>
    <w:p w:rsidR="00875CEF" w:rsidRPr="005467D3" w:rsidRDefault="00875CEF" w:rsidP="00875CEF">
      <w:pPr>
        <w:ind w:firstLine="708"/>
        <w:jc w:val="both"/>
        <w:rPr>
          <w:sz w:val="28"/>
          <w:szCs w:val="28"/>
        </w:rPr>
      </w:pPr>
      <w:proofErr w:type="gramStart"/>
      <w:r w:rsidRPr="005467D3">
        <w:rPr>
          <w:sz w:val="28"/>
          <w:szCs w:val="28"/>
        </w:rPr>
        <w:t>1) в пункте 4.1 слова «жилых домов, квартир, комнат» заменить словами «жилых домов, частей жилых домов, квартир, частей квартир, комнат»;</w:t>
      </w:r>
      <w:proofErr w:type="gramEnd"/>
    </w:p>
    <w:p w:rsidR="00875CEF" w:rsidRDefault="00875CEF" w:rsidP="00875CEF">
      <w:pPr>
        <w:ind w:firstLine="708"/>
        <w:jc w:val="both"/>
        <w:rPr>
          <w:sz w:val="28"/>
          <w:szCs w:val="28"/>
        </w:rPr>
      </w:pPr>
      <w:proofErr w:type="gramStart"/>
      <w:r w:rsidRPr="005467D3">
        <w:rPr>
          <w:sz w:val="28"/>
          <w:szCs w:val="28"/>
        </w:rPr>
        <w:t xml:space="preserve">2) в пункте 4.5 слова «гаражей и </w:t>
      </w:r>
      <w:proofErr w:type="spellStart"/>
      <w:r w:rsidRPr="005467D3">
        <w:rPr>
          <w:sz w:val="28"/>
          <w:szCs w:val="28"/>
        </w:rPr>
        <w:t>машино</w:t>
      </w:r>
      <w:proofErr w:type="spellEnd"/>
      <w:r w:rsidRPr="005467D3">
        <w:rPr>
          <w:sz w:val="28"/>
          <w:szCs w:val="28"/>
        </w:rPr>
        <w:t xml:space="preserve">-мест» заменить словами «гаражей и </w:t>
      </w:r>
      <w:proofErr w:type="spellStart"/>
      <w:r w:rsidRPr="005467D3">
        <w:rPr>
          <w:sz w:val="28"/>
          <w:szCs w:val="28"/>
        </w:rPr>
        <w:t>машино</w:t>
      </w:r>
      <w:proofErr w:type="spellEnd"/>
      <w:r w:rsidRPr="005467D3">
        <w:rPr>
          <w:sz w:val="28"/>
          <w:szCs w:val="28"/>
        </w:rPr>
        <w:t>-мест, в том числе расположенных в объектах налогообложения, 2 процентов в отношении объектов налогообложения, включенных в перечень, определяемый в соответствии с пунктом 7 статьи 378.2 Налогового кодекса Российской Федерации, в отношении объектов налогообложения, предусмотренных абзацем вторым пункта 10 статьи 378.2 Налогового кодекса Российской Федерации, а также в отношении</w:t>
      </w:r>
      <w:proofErr w:type="gramEnd"/>
      <w:r w:rsidRPr="005467D3">
        <w:rPr>
          <w:sz w:val="28"/>
          <w:szCs w:val="28"/>
        </w:rPr>
        <w:t xml:space="preserve"> объектов налогообложения, кадастровая стоимость каждого из которых превышает 300 миллионов рублей»</w:t>
      </w:r>
      <w:r>
        <w:rPr>
          <w:sz w:val="28"/>
          <w:szCs w:val="28"/>
        </w:rPr>
        <w:t>.</w:t>
      </w:r>
    </w:p>
    <w:p w:rsidR="00875CEF" w:rsidRPr="001179B6" w:rsidRDefault="00875CEF" w:rsidP="00875CEF">
      <w:pPr>
        <w:ind w:firstLine="708"/>
        <w:jc w:val="both"/>
        <w:rPr>
          <w:sz w:val="28"/>
          <w:szCs w:val="28"/>
          <w:lang w:eastAsia="en-US"/>
        </w:rPr>
      </w:pPr>
      <w:r w:rsidRPr="001179B6">
        <w:rPr>
          <w:sz w:val="28"/>
          <w:szCs w:val="28"/>
          <w:lang w:eastAsia="en-US"/>
        </w:rPr>
        <w:lastRenderedPageBreak/>
        <w:t xml:space="preserve">3. </w:t>
      </w:r>
      <w:proofErr w:type="gramStart"/>
      <w:r w:rsidRPr="00E1470A">
        <w:rPr>
          <w:sz w:val="28"/>
          <w:szCs w:val="28"/>
          <w:lang w:eastAsia="en-US"/>
        </w:rPr>
        <w:t>Разместить</w:t>
      </w:r>
      <w:proofErr w:type="gramEnd"/>
      <w:r w:rsidRPr="00E1470A">
        <w:rPr>
          <w:sz w:val="28"/>
          <w:szCs w:val="28"/>
          <w:lang w:eastAsia="en-US"/>
        </w:rPr>
        <w:t xml:space="preserve"> настоящее решение на официальном сайте администрации </w:t>
      </w:r>
      <w:proofErr w:type="spellStart"/>
      <w:r>
        <w:rPr>
          <w:sz w:val="28"/>
          <w:szCs w:val="28"/>
        </w:rPr>
        <w:t>р.п</w:t>
      </w:r>
      <w:proofErr w:type="spellEnd"/>
      <w:r>
        <w:rPr>
          <w:sz w:val="28"/>
          <w:szCs w:val="28"/>
        </w:rPr>
        <w:t>. Чик</w:t>
      </w:r>
      <w:r w:rsidRPr="00E1470A">
        <w:rPr>
          <w:sz w:val="28"/>
          <w:szCs w:val="28"/>
          <w:lang w:eastAsia="en-US"/>
        </w:rPr>
        <w:t xml:space="preserve"> </w:t>
      </w:r>
      <w:proofErr w:type="spellStart"/>
      <w:r w:rsidRPr="00E1470A">
        <w:rPr>
          <w:sz w:val="28"/>
          <w:szCs w:val="28"/>
          <w:lang w:eastAsia="en-US"/>
        </w:rPr>
        <w:t>Коченевского</w:t>
      </w:r>
      <w:proofErr w:type="spellEnd"/>
      <w:r w:rsidRPr="00E1470A">
        <w:rPr>
          <w:sz w:val="28"/>
          <w:szCs w:val="28"/>
          <w:lang w:eastAsia="en-US"/>
        </w:rPr>
        <w:t xml:space="preserve"> района Новосибирской области и опубликовать  в периодическом печатном издании      «</w:t>
      </w:r>
      <w:r>
        <w:rPr>
          <w:sz w:val="28"/>
          <w:szCs w:val="28"/>
        </w:rPr>
        <w:t>Информационном бюллетене органов местного самоуправления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 w:rsidRPr="00E1470A">
        <w:rPr>
          <w:sz w:val="28"/>
          <w:szCs w:val="28"/>
          <w:lang w:eastAsia="en-US"/>
        </w:rPr>
        <w:t>»</w:t>
      </w:r>
      <w:r>
        <w:rPr>
          <w:sz w:val="28"/>
          <w:szCs w:val="28"/>
          <w:lang w:eastAsia="en-US"/>
        </w:rPr>
        <w:t>.</w:t>
      </w:r>
    </w:p>
    <w:p w:rsidR="00875CEF" w:rsidRDefault="00875CEF" w:rsidP="00875CEF">
      <w:pPr>
        <w:ind w:firstLine="708"/>
        <w:jc w:val="both"/>
        <w:rPr>
          <w:sz w:val="28"/>
          <w:szCs w:val="28"/>
        </w:rPr>
      </w:pPr>
    </w:p>
    <w:p w:rsidR="00875CEF" w:rsidRDefault="00875CEF" w:rsidP="00875CEF">
      <w:pPr>
        <w:pStyle w:val="af3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4.</w:t>
      </w:r>
      <w:r>
        <w:rPr>
          <w:sz w:val="28"/>
          <w:szCs w:val="28"/>
        </w:rPr>
        <w:tab/>
      </w:r>
      <w:r w:rsidRPr="000841DD">
        <w:rPr>
          <w:sz w:val="28"/>
          <w:szCs w:val="28"/>
        </w:rPr>
        <w:t>Настоящее Решение вступает в силу с 01.01.2019</w:t>
      </w:r>
    </w:p>
    <w:p w:rsidR="00875CEF" w:rsidRPr="000841DD" w:rsidRDefault="00875CEF" w:rsidP="00875CEF">
      <w:pPr>
        <w:pStyle w:val="af3"/>
        <w:ind w:left="709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9B1892" w:rsidRDefault="009B1892"/>
    <w:sectPr w:rsidR="009B18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EE7908"/>
    <w:multiLevelType w:val="hybridMultilevel"/>
    <w:tmpl w:val="50B8271E"/>
    <w:lvl w:ilvl="0" w:tplc="47D2DA9C">
      <w:start w:val="1"/>
      <w:numFmt w:val="decimal"/>
      <w:lvlText w:val="%1."/>
      <w:lvlJc w:val="left"/>
      <w:pPr>
        <w:ind w:left="6739" w:hanging="360"/>
      </w:pPr>
    </w:lvl>
    <w:lvl w:ilvl="1" w:tplc="04190019">
      <w:start w:val="1"/>
      <w:numFmt w:val="decimal"/>
      <w:lvlText w:val="%2."/>
      <w:lvlJc w:val="left"/>
      <w:pPr>
        <w:tabs>
          <w:tab w:val="num" w:pos="4133"/>
        </w:tabs>
        <w:ind w:left="4133" w:hanging="360"/>
      </w:pPr>
    </w:lvl>
    <w:lvl w:ilvl="2" w:tplc="0419001B">
      <w:start w:val="1"/>
      <w:numFmt w:val="decimal"/>
      <w:lvlText w:val="%3."/>
      <w:lvlJc w:val="left"/>
      <w:pPr>
        <w:tabs>
          <w:tab w:val="num" w:pos="4853"/>
        </w:tabs>
        <w:ind w:left="4853" w:hanging="360"/>
      </w:pPr>
    </w:lvl>
    <w:lvl w:ilvl="3" w:tplc="0419000F">
      <w:start w:val="1"/>
      <w:numFmt w:val="decimal"/>
      <w:lvlText w:val="%4."/>
      <w:lvlJc w:val="left"/>
      <w:pPr>
        <w:tabs>
          <w:tab w:val="num" w:pos="5573"/>
        </w:tabs>
        <w:ind w:left="5573" w:hanging="360"/>
      </w:pPr>
    </w:lvl>
    <w:lvl w:ilvl="4" w:tplc="04190019">
      <w:start w:val="1"/>
      <w:numFmt w:val="decimal"/>
      <w:lvlText w:val="%5."/>
      <w:lvlJc w:val="left"/>
      <w:pPr>
        <w:tabs>
          <w:tab w:val="num" w:pos="6293"/>
        </w:tabs>
        <w:ind w:left="6293" w:hanging="360"/>
      </w:pPr>
    </w:lvl>
    <w:lvl w:ilvl="5" w:tplc="0419001B">
      <w:start w:val="1"/>
      <w:numFmt w:val="decimal"/>
      <w:lvlText w:val="%6."/>
      <w:lvlJc w:val="left"/>
      <w:pPr>
        <w:tabs>
          <w:tab w:val="num" w:pos="7013"/>
        </w:tabs>
        <w:ind w:left="7013" w:hanging="360"/>
      </w:pPr>
    </w:lvl>
    <w:lvl w:ilvl="6" w:tplc="0419000F">
      <w:start w:val="1"/>
      <w:numFmt w:val="decimal"/>
      <w:lvlText w:val="%7."/>
      <w:lvlJc w:val="left"/>
      <w:pPr>
        <w:tabs>
          <w:tab w:val="num" w:pos="7733"/>
        </w:tabs>
        <w:ind w:left="7733" w:hanging="360"/>
      </w:pPr>
    </w:lvl>
    <w:lvl w:ilvl="7" w:tplc="04190019">
      <w:start w:val="1"/>
      <w:numFmt w:val="decimal"/>
      <w:lvlText w:val="%8."/>
      <w:lvlJc w:val="left"/>
      <w:pPr>
        <w:tabs>
          <w:tab w:val="num" w:pos="8453"/>
        </w:tabs>
        <w:ind w:left="8453" w:hanging="360"/>
      </w:pPr>
    </w:lvl>
    <w:lvl w:ilvl="8" w:tplc="0419001B">
      <w:start w:val="1"/>
      <w:numFmt w:val="decimal"/>
      <w:lvlText w:val="%9."/>
      <w:lvlJc w:val="left"/>
      <w:pPr>
        <w:tabs>
          <w:tab w:val="num" w:pos="9173"/>
        </w:tabs>
        <w:ind w:left="9173" w:hanging="36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5CEF"/>
    <w:rsid w:val="00875CEF"/>
    <w:rsid w:val="009B18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annotation text" w:qFormat="1"/>
    <w:lsdException w:name="header" w:qFormat="1"/>
    <w:lsdException w:name="footer" w:qFormat="1"/>
    <w:lsdException w:name="caption" w:uiPriority="35" w:qFormat="1"/>
    <w:lsdException w:name="footnote reference" w:uiPriority="0"/>
    <w:lsdException w:name="Title" w:semiHidden="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Body Text 3" w:qFormat="1"/>
    <w:lsdException w:name="Body Text Indent 2" w:qFormat="1"/>
    <w:lsdException w:name="Body Text Indent 3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C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5CEF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5CE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875CE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875CE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75CE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875CE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3">
    <w:name w:val="Hyperlink"/>
    <w:basedOn w:val="a0"/>
    <w:uiPriority w:val="99"/>
    <w:semiHidden/>
    <w:unhideWhenUsed/>
    <w:rsid w:val="00875CE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75CEF"/>
    <w:rPr>
      <w:color w:val="800080" w:themeColor="followedHyperlink"/>
      <w:u w:val="single"/>
    </w:rPr>
  </w:style>
  <w:style w:type="paragraph" w:styleId="a5">
    <w:name w:val="footnote text"/>
    <w:basedOn w:val="a"/>
    <w:link w:val="a6"/>
    <w:uiPriority w:val="99"/>
    <w:semiHidden/>
    <w:unhideWhenUsed/>
    <w:qFormat/>
    <w:rsid w:val="00875CEF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875C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text"/>
    <w:basedOn w:val="a"/>
    <w:link w:val="a8"/>
    <w:uiPriority w:val="99"/>
    <w:semiHidden/>
    <w:unhideWhenUsed/>
    <w:qFormat/>
    <w:rsid w:val="00875CEF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875C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semiHidden/>
    <w:unhideWhenUsed/>
    <w:qFormat/>
    <w:rsid w:val="00875CE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qFormat/>
    <w:rsid w:val="00875C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qFormat/>
    <w:rsid w:val="00875CE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5C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Title"/>
    <w:basedOn w:val="a"/>
    <w:next w:val="a"/>
    <w:link w:val="ae"/>
    <w:uiPriority w:val="99"/>
    <w:qFormat/>
    <w:rsid w:val="00875CE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uiPriority w:val="99"/>
    <w:rsid w:val="00875CEF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">
    <w:name w:val="Body Text"/>
    <w:basedOn w:val="a"/>
    <w:link w:val="af0"/>
    <w:uiPriority w:val="99"/>
    <w:semiHidden/>
    <w:unhideWhenUsed/>
    <w:qFormat/>
    <w:rsid w:val="00875CEF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875C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qFormat/>
    <w:rsid w:val="00875CE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qFormat/>
    <w:rsid w:val="00875CE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qFormat/>
    <w:rsid w:val="00875CEF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875CEF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qFormat/>
    <w:rsid w:val="00875CE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875CE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qFormat/>
    <w:rsid w:val="00875CE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875CEF"/>
    <w:rPr>
      <w:rFonts w:ascii="Tahoma" w:eastAsia="Times New Roman" w:hAnsi="Tahoma" w:cs="Tahoma"/>
      <w:sz w:val="16"/>
      <w:szCs w:val="16"/>
      <w:lang w:eastAsia="ru-RU"/>
    </w:rPr>
  </w:style>
  <w:style w:type="paragraph" w:styleId="af3">
    <w:name w:val="List Paragraph"/>
    <w:basedOn w:val="a"/>
    <w:uiPriority w:val="34"/>
    <w:qFormat/>
    <w:rsid w:val="00875CEF"/>
    <w:pPr>
      <w:ind w:left="720"/>
      <w:contextualSpacing/>
    </w:pPr>
  </w:style>
  <w:style w:type="paragraph" w:customStyle="1" w:styleId="11">
    <w:name w:val="Абзац списка1"/>
    <w:basedOn w:val="a"/>
    <w:uiPriority w:val="99"/>
    <w:qFormat/>
    <w:rsid w:val="00875CEF"/>
    <w:pPr>
      <w:ind w:left="720"/>
      <w:contextualSpacing/>
    </w:pPr>
  </w:style>
  <w:style w:type="paragraph" w:customStyle="1" w:styleId="ConsPlusTitle">
    <w:name w:val="ConsPlusTitle"/>
    <w:qFormat/>
    <w:rsid w:val="00875CEF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qFormat/>
    <w:rsid w:val="00875CE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4">
    <w:name w:val="Таблицы (моноширинный)"/>
    <w:basedOn w:val="a"/>
    <w:next w:val="a"/>
    <w:uiPriority w:val="99"/>
    <w:qFormat/>
    <w:rsid w:val="00875CE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character" w:customStyle="1" w:styleId="af5">
    <w:name w:val="Без интервала Знак"/>
    <w:link w:val="12"/>
    <w:qFormat/>
    <w:locked/>
    <w:rsid w:val="00875CEF"/>
    <w:rPr>
      <w:rFonts w:ascii="Times New Roman" w:eastAsiaTheme="minorEastAsia" w:hAnsi="Times New Roman" w:cs="Times New Roman"/>
    </w:rPr>
  </w:style>
  <w:style w:type="paragraph" w:customStyle="1" w:styleId="12">
    <w:name w:val="Без интервала1"/>
    <w:link w:val="af5"/>
    <w:qFormat/>
    <w:rsid w:val="00875CEF"/>
    <w:pPr>
      <w:spacing w:after="0" w:line="240" w:lineRule="auto"/>
    </w:pPr>
    <w:rPr>
      <w:rFonts w:ascii="Times New Roman" w:eastAsiaTheme="minorEastAsia" w:hAnsi="Times New Roman" w:cs="Times New Roman"/>
    </w:rPr>
  </w:style>
  <w:style w:type="paragraph" w:customStyle="1" w:styleId="ConsTitle">
    <w:name w:val="ConsTitle"/>
    <w:uiPriority w:val="99"/>
    <w:qFormat/>
    <w:rsid w:val="00875CE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qFormat/>
    <w:rsid w:val="00875CEF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qFormat/>
    <w:rsid w:val="00875CEF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11">
    <w:name w:val="Normal11"/>
    <w:basedOn w:val="a"/>
    <w:uiPriority w:val="99"/>
    <w:qFormat/>
    <w:rsid w:val="00875CEF"/>
    <w:pPr>
      <w:spacing w:before="100" w:beforeAutospacing="1" w:after="200" w:line="264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qFormat/>
    <w:rsid w:val="00875CEF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qFormat/>
    <w:rsid w:val="00875CEF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875CEF"/>
    <w:rPr>
      <w:rFonts w:ascii="Calibri" w:eastAsia="Calibri" w:hAnsi="Calibri" w:cs="Times New Roman"/>
    </w:rPr>
  </w:style>
  <w:style w:type="paragraph" w:customStyle="1" w:styleId="13">
    <w:name w:val="Обычный1"/>
    <w:uiPriority w:val="99"/>
    <w:qFormat/>
    <w:rsid w:val="00875CEF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Нормальный (таблица)"/>
    <w:basedOn w:val="a"/>
    <w:next w:val="a"/>
    <w:uiPriority w:val="99"/>
    <w:qFormat/>
    <w:rsid w:val="00875CEF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qFormat/>
    <w:rsid w:val="00875CEF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qFormat/>
    <w:rsid w:val="00875C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uiPriority w:val="99"/>
    <w:qFormat/>
    <w:rsid w:val="00875CEF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uiPriority w:val="99"/>
    <w:qFormat/>
    <w:rsid w:val="00875CEF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uiPriority w:val="99"/>
    <w:qFormat/>
    <w:rsid w:val="00875CE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uiPriority w:val="99"/>
    <w:qFormat/>
    <w:rsid w:val="00875CEF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uiPriority w:val="99"/>
    <w:qFormat/>
    <w:rsid w:val="00875CE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uiPriority w:val="99"/>
    <w:qFormat/>
    <w:rsid w:val="00875CEF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uiPriority w:val="99"/>
    <w:qFormat/>
    <w:rsid w:val="00875C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uiPriority w:val="99"/>
    <w:qFormat/>
    <w:rsid w:val="00875CEF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qFormat/>
    <w:rsid w:val="00875CEF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qFormat/>
    <w:rsid w:val="00875CEF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uiPriority w:val="99"/>
    <w:qFormat/>
    <w:rsid w:val="00875CE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uiPriority w:val="99"/>
    <w:qFormat/>
    <w:rsid w:val="00875C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qFormat/>
    <w:rsid w:val="00875C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qFormat/>
    <w:rsid w:val="00875C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qFormat/>
    <w:rsid w:val="00875CEF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qFormat/>
    <w:rsid w:val="00875CEF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qFormat/>
    <w:rsid w:val="00875CEF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qFormat/>
    <w:rsid w:val="00875CEF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7">
    <w:name w:val="footnote reference"/>
    <w:basedOn w:val="a0"/>
    <w:semiHidden/>
    <w:unhideWhenUsed/>
    <w:rsid w:val="00875CEF"/>
    <w:rPr>
      <w:vertAlign w:val="superscript"/>
    </w:rPr>
  </w:style>
  <w:style w:type="character" w:customStyle="1" w:styleId="14">
    <w:name w:val="Текст примечания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5">
    <w:name w:val="Верхний колонтитул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6">
    <w:name w:val="Нижний колонтитул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7">
    <w:name w:val="Основной текст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8">
    <w:name w:val="Текст выноски Знак1"/>
    <w:basedOn w:val="a0"/>
    <w:uiPriority w:val="99"/>
    <w:semiHidden/>
    <w:rsid w:val="00875CEF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875CEF"/>
  </w:style>
  <w:style w:type="character" w:customStyle="1" w:styleId="150">
    <w:name w:val="15"/>
    <w:qFormat/>
    <w:rsid w:val="00875CEF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875CEF"/>
    <w:rPr>
      <w:rFonts w:ascii="Times New Roman" w:hAnsi="Times New Roman" w:cs="Times New Roman" w:hint="defaul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qFormat="1"/>
    <w:lsdException w:name="annotation text" w:qFormat="1"/>
    <w:lsdException w:name="header" w:qFormat="1"/>
    <w:lsdException w:name="footer" w:qFormat="1"/>
    <w:lsdException w:name="caption" w:uiPriority="35" w:qFormat="1"/>
    <w:lsdException w:name="footnote reference" w:uiPriority="0"/>
    <w:lsdException w:name="Title" w:semiHidden="0" w:unhideWhenUsed="0" w:qFormat="1"/>
    <w:lsdException w:name="Default Paragraph Font" w:uiPriority="1"/>
    <w:lsdException w:name="Body Text" w:qFormat="1"/>
    <w:lsdException w:name="Subtitle" w:semiHidden="0" w:uiPriority="11" w:unhideWhenUsed="0" w:qFormat="1"/>
    <w:lsdException w:name="Body Text 3" w:qFormat="1"/>
    <w:lsdException w:name="Body Text Indent 2" w:qFormat="1"/>
    <w:lsdException w:name="Body Text Indent 3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75CEF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875CEF"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875CEF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5">
    <w:name w:val="heading 5"/>
    <w:basedOn w:val="a"/>
    <w:next w:val="a"/>
    <w:link w:val="50"/>
    <w:semiHidden/>
    <w:unhideWhenUsed/>
    <w:qFormat/>
    <w:rsid w:val="00875CEF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qFormat/>
    <w:rsid w:val="00875CE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875CE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50">
    <w:name w:val="Заголовок 5 Знак"/>
    <w:basedOn w:val="a0"/>
    <w:link w:val="5"/>
    <w:semiHidden/>
    <w:rsid w:val="00875CEF"/>
    <w:rPr>
      <w:rFonts w:ascii="Times New Roman" w:eastAsia="Times New Roman" w:hAnsi="Times New Roman" w:cs="Times New Roman"/>
      <w:b/>
      <w:bCs/>
      <w:i/>
      <w:iCs/>
      <w:sz w:val="26"/>
      <w:szCs w:val="26"/>
      <w:lang w:eastAsia="ru-RU"/>
    </w:rPr>
  </w:style>
  <w:style w:type="character" w:styleId="a3">
    <w:name w:val="Hyperlink"/>
    <w:basedOn w:val="a0"/>
    <w:uiPriority w:val="99"/>
    <w:semiHidden/>
    <w:unhideWhenUsed/>
    <w:rsid w:val="00875CEF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875CEF"/>
    <w:rPr>
      <w:color w:val="800080" w:themeColor="followedHyperlink"/>
      <w:u w:val="single"/>
    </w:rPr>
  </w:style>
  <w:style w:type="paragraph" w:styleId="a5">
    <w:name w:val="footnote text"/>
    <w:basedOn w:val="a"/>
    <w:link w:val="a6"/>
    <w:uiPriority w:val="99"/>
    <w:semiHidden/>
    <w:unhideWhenUsed/>
    <w:qFormat/>
    <w:rsid w:val="00875CEF"/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875C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7">
    <w:name w:val="annotation text"/>
    <w:basedOn w:val="a"/>
    <w:link w:val="a8"/>
    <w:uiPriority w:val="99"/>
    <w:semiHidden/>
    <w:unhideWhenUsed/>
    <w:qFormat/>
    <w:rsid w:val="00875CEF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875CE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9">
    <w:name w:val="header"/>
    <w:basedOn w:val="a"/>
    <w:link w:val="aa"/>
    <w:uiPriority w:val="99"/>
    <w:semiHidden/>
    <w:unhideWhenUsed/>
    <w:qFormat/>
    <w:rsid w:val="00875CEF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semiHidden/>
    <w:qFormat/>
    <w:rsid w:val="00875C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semiHidden/>
    <w:unhideWhenUsed/>
    <w:qFormat/>
    <w:rsid w:val="00875CEF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875C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Title"/>
    <w:basedOn w:val="a"/>
    <w:next w:val="a"/>
    <w:link w:val="ae"/>
    <w:uiPriority w:val="99"/>
    <w:qFormat/>
    <w:rsid w:val="00875CE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e">
    <w:name w:val="Название Знак"/>
    <w:basedOn w:val="a0"/>
    <w:link w:val="ad"/>
    <w:uiPriority w:val="99"/>
    <w:rsid w:val="00875CEF"/>
    <w:rPr>
      <w:rFonts w:ascii="Cambria" w:eastAsia="Times New Roman" w:hAnsi="Cambria" w:cs="Times New Roman"/>
      <w:b/>
      <w:bCs/>
      <w:kern w:val="28"/>
      <w:sz w:val="32"/>
      <w:szCs w:val="32"/>
      <w:lang w:eastAsia="ru-RU"/>
    </w:rPr>
  </w:style>
  <w:style w:type="paragraph" w:styleId="af">
    <w:name w:val="Body Text"/>
    <w:basedOn w:val="a"/>
    <w:link w:val="af0"/>
    <w:uiPriority w:val="99"/>
    <w:semiHidden/>
    <w:unhideWhenUsed/>
    <w:qFormat/>
    <w:rsid w:val="00875CEF"/>
    <w:pPr>
      <w:spacing w:after="120"/>
    </w:pPr>
  </w:style>
  <w:style w:type="character" w:customStyle="1" w:styleId="af0">
    <w:name w:val="Основной текст Знак"/>
    <w:basedOn w:val="a0"/>
    <w:link w:val="af"/>
    <w:uiPriority w:val="99"/>
    <w:semiHidden/>
    <w:rsid w:val="00875CE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Body Text 3"/>
    <w:basedOn w:val="a"/>
    <w:link w:val="30"/>
    <w:uiPriority w:val="99"/>
    <w:semiHidden/>
    <w:unhideWhenUsed/>
    <w:qFormat/>
    <w:rsid w:val="00875CEF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qFormat/>
    <w:rsid w:val="00875CE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semiHidden/>
    <w:unhideWhenUsed/>
    <w:qFormat/>
    <w:rsid w:val="00875CEF"/>
    <w:pPr>
      <w:spacing w:after="120" w:line="480" w:lineRule="auto"/>
      <w:ind w:left="283"/>
    </w:pPr>
    <w:rPr>
      <w:rFonts w:ascii="Calibri" w:hAnsi="Calibri"/>
      <w:sz w:val="22"/>
      <w:szCs w:val="22"/>
    </w:rPr>
  </w:style>
  <w:style w:type="character" w:customStyle="1" w:styleId="22">
    <w:name w:val="Основной текст с отступом 2 Знак"/>
    <w:basedOn w:val="a0"/>
    <w:link w:val="21"/>
    <w:uiPriority w:val="99"/>
    <w:semiHidden/>
    <w:rsid w:val="00875CEF"/>
    <w:rPr>
      <w:rFonts w:ascii="Calibri" w:eastAsia="Times New Roman" w:hAnsi="Calibri" w:cs="Times New Roman"/>
      <w:lang w:eastAsia="ru-RU"/>
    </w:rPr>
  </w:style>
  <w:style w:type="paragraph" w:styleId="31">
    <w:name w:val="Body Text Indent 3"/>
    <w:basedOn w:val="a"/>
    <w:link w:val="32"/>
    <w:uiPriority w:val="99"/>
    <w:semiHidden/>
    <w:unhideWhenUsed/>
    <w:qFormat/>
    <w:rsid w:val="00875CEF"/>
    <w:pPr>
      <w:spacing w:after="120"/>
      <w:ind w:left="283"/>
    </w:pPr>
    <w:rPr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semiHidden/>
    <w:rsid w:val="00875CE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f1">
    <w:name w:val="Balloon Text"/>
    <w:basedOn w:val="a"/>
    <w:link w:val="af2"/>
    <w:uiPriority w:val="99"/>
    <w:semiHidden/>
    <w:unhideWhenUsed/>
    <w:qFormat/>
    <w:rsid w:val="00875CEF"/>
    <w:rPr>
      <w:rFonts w:ascii="Tahoma" w:hAnsi="Tahoma" w:cs="Tahoma"/>
      <w:sz w:val="16"/>
      <w:szCs w:val="16"/>
    </w:rPr>
  </w:style>
  <w:style w:type="character" w:customStyle="1" w:styleId="af2">
    <w:name w:val="Текст выноски Знак"/>
    <w:basedOn w:val="a0"/>
    <w:link w:val="af1"/>
    <w:uiPriority w:val="99"/>
    <w:semiHidden/>
    <w:rsid w:val="00875CEF"/>
    <w:rPr>
      <w:rFonts w:ascii="Tahoma" w:eastAsia="Times New Roman" w:hAnsi="Tahoma" w:cs="Tahoma"/>
      <w:sz w:val="16"/>
      <w:szCs w:val="16"/>
      <w:lang w:eastAsia="ru-RU"/>
    </w:rPr>
  </w:style>
  <w:style w:type="paragraph" w:styleId="af3">
    <w:name w:val="List Paragraph"/>
    <w:basedOn w:val="a"/>
    <w:uiPriority w:val="34"/>
    <w:qFormat/>
    <w:rsid w:val="00875CEF"/>
    <w:pPr>
      <w:ind w:left="720"/>
      <w:contextualSpacing/>
    </w:pPr>
  </w:style>
  <w:style w:type="paragraph" w:customStyle="1" w:styleId="11">
    <w:name w:val="Абзац списка1"/>
    <w:basedOn w:val="a"/>
    <w:uiPriority w:val="99"/>
    <w:qFormat/>
    <w:rsid w:val="00875CEF"/>
    <w:pPr>
      <w:ind w:left="720"/>
      <w:contextualSpacing/>
    </w:pPr>
  </w:style>
  <w:style w:type="paragraph" w:customStyle="1" w:styleId="ConsPlusTitle">
    <w:name w:val="ConsPlusTitle"/>
    <w:qFormat/>
    <w:rsid w:val="00875CEF"/>
    <w:pPr>
      <w:widowControl w:val="0"/>
      <w:suppressAutoHyphens/>
      <w:spacing w:after="0" w:line="100" w:lineRule="atLeast"/>
    </w:pPr>
    <w:rPr>
      <w:rFonts w:ascii="Arial" w:eastAsia="Times New Roman" w:hAnsi="Arial" w:cs="Arial"/>
      <w:b/>
      <w:bCs/>
      <w:kern w:val="2"/>
      <w:sz w:val="20"/>
      <w:szCs w:val="20"/>
      <w:lang w:eastAsia="ru-RU"/>
    </w:rPr>
  </w:style>
  <w:style w:type="paragraph" w:customStyle="1" w:styleId="ConsPlusNormal">
    <w:name w:val="ConsPlusNormal"/>
    <w:uiPriority w:val="99"/>
    <w:qFormat/>
    <w:rsid w:val="00875CEF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4">
    <w:name w:val="Таблицы (моноширинный)"/>
    <w:basedOn w:val="a"/>
    <w:next w:val="a"/>
    <w:uiPriority w:val="99"/>
    <w:qFormat/>
    <w:rsid w:val="00875CEF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  <w:sz w:val="16"/>
      <w:szCs w:val="16"/>
      <w:lang w:val="en-US" w:eastAsia="en-US" w:bidi="en-US"/>
    </w:rPr>
  </w:style>
  <w:style w:type="character" w:customStyle="1" w:styleId="af5">
    <w:name w:val="Без интервала Знак"/>
    <w:link w:val="12"/>
    <w:qFormat/>
    <w:locked/>
    <w:rsid w:val="00875CEF"/>
    <w:rPr>
      <w:rFonts w:ascii="Times New Roman" w:eastAsiaTheme="minorEastAsia" w:hAnsi="Times New Roman" w:cs="Times New Roman"/>
    </w:rPr>
  </w:style>
  <w:style w:type="paragraph" w:customStyle="1" w:styleId="12">
    <w:name w:val="Без интервала1"/>
    <w:link w:val="af5"/>
    <w:qFormat/>
    <w:rsid w:val="00875CEF"/>
    <w:pPr>
      <w:spacing w:after="0" w:line="240" w:lineRule="auto"/>
    </w:pPr>
    <w:rPr>
      <w:rFonts w:ascii="Times New Roman" w:eastAsiaTheme="minorEastAsia" w:hAnsi="Times New Roman" w:cs="Times New Roman"/>
    </w:rPr>
  </w:style>
  <w:style w:type="paragraph" w:customStyle="1" w:styleId="ConsTitle">
    <w:name w:val="ConsTitle"/>
    <w:uiPriority w:val="99"/>
    <w:qFormat/>
    <w:rsid w:val="00875CEF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Normal1">
    <w:name w:val="Normal1"/>
    <w:basedOn w:val="a"/>
    <w:uiPriority w:val="99"/>
    <w:qFormat/>
    <w:rsid w:val="00875CEF"/>
    <w:pPr>
      <w:spacing w:before="100" w:beforeAutospacing="1" w:after="100" w:afterAutospacing="1" w:line="276" w:lineRule="auto"/>
    </w:pPr>
  </w:style>
  <w:style w:type="paragraph" w:customStyle="1" w:styleId="Normal13">
    <w:name w:val="Normal13"/>
    <w:uiPriority w:val="99"/>
    <w:qFormat/>
    <w:rsid w:val="00875CEF"/>
    <w:pPr>
      <w:spacing w:before="100" w:beforeAutospacing="1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Normal11">
    <w:name w:val="Normal11"/>
    <w:basedOn w:val="a"/>
    <w:uiPriority w:val="99"/>
    <w:qFormat/>
    <w:rsid w:val="00875CEF"/>
    <w:pPr>
      <w:spacing w:before="100" w:beforeAutospacing="1" w:after="200" w:line="264" w:lineRule="auto"/>
    </w:pPr>
    <w:rPr>
      <w:sz w:val="22"/>
      <w:szCs w:val="22"/>
    </w:rPr>
  </w:style>
  <w:style w:type="paragraph" w:customStyle="1" w:styleId="Normal12">
    <w:name w:val="Normal12"/>
    <w:basedOn w:val="a"/>
    <w:uiPriority w:val="99"/>
    <w:qFormat/>
    <w:rsid w:val="00875CEF"/>
    <w:pPr>
      <w:spacing w:before="100" w:beforeAutospacing="1" w:after="200" w:line="276" w:lineRule="auto"/>
    </w:pPr>
  </w:style>
  <w:style w:type="paragraph" w:customStyle="1" w:styleId="consplusnormal0">
    <w:name w:val="consplusnormal"/>
    <w:basedOn w:val="a"/>
    <w:uiPriority w:val="99"/>
    <w:qFormat/>
    <w:rsid w:val="00875CEF"/>
    <w:pPr>
      <w:spacing w:before="100" w:beforeAutospacing="1" w:after="100" w:afterAutospacing="1" w:line="276" w:lineRule="auto"/>
    </w:pPr>
  </w:style>
  <w:style w:type="paragraph" w:customStyle="1" w:styleId="23">
    <w:name w:val="Без интервала2"/>
    <w:uiPriority w:val="1"/>
    <w:qFormat/>
    <w:rsid w:val="00875CEF"/>
    <w:rPr>
      <w:rFonts w:ascii="Calibri" w:eastAsia="Calibri" w:hAnsi="Calibri" w:cs="Times New Roman"/>
    </w:rPr>
  </w:style>
  <w:style w:type="paragraph" w:customStyle="1" w:styleId="13">
    <w:name w:val="Обычный1"/>
    <w:uiPriority w:val="99"/>
    <w:qFormat/>
    <w:rsid w:val="00875CEF"/>
    <w:pPr>
      <w:spacing w:before="100" w:beforeAutospacing="1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6">
    <w:name w:val="Нормальный (таблица)"/>
    <w:basedOn w:val="a"/>
    <w:next w:val="a"/>
    <w:uiPriority w:val="99"/>
    <w:qFormat/>
    <w:rsid w:val="00875CEF"/>
    <w:pPr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Standard">
    <w:name w:val="Standard"/>
    <w:uiPriority w:val="99"/>
    <w:qFormat/>
    <w:rsid w:val="00875CEF"/>
    <w:pPr>
      <w:widowControl w:val="0"/>
      <w:suppressAutoHyphens/>
      <w:autoSpaceDN w:val="0"/>
      <w:spacing w:after="0" w:line="240" w:lineRule="auto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nformat">
    <w:name w:val="ConsPlusNonformat"/>
    <w:uiPriority w:val="99"/>
    <w:qFormat/>
    <w:rsid w:val="00875CE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xl64">
    <w:name w:val="xl64"/>
    <w:basedOn w:val="a"/>
    <w:uiPriority w:val="99"/>
    <w:qFormat/>
    <w:rsid w:val="00875CEF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5">
    <w:name w:val="xl65"/>
    <w:basedOn w:val="a"/>
    <w:uiPriority w:val="99"/>
    <w:qFormat/>
    <w:rsid w:val="00875CEF"/>
    <w:pPr>
      <w:spacing w:before="100" w:beforeAutospacing="1" w:after="100" w:afterAutospacing="1"/>
    </w:pPr>
    <w:rPr>
      <w:rFonts w:ascii="Arial" w:hAnsi="Arial" w:cs="Arial"/>
    </w:rPr>
  </w:style>
  <w:style w:type="paragraph" w:customStyle="1" w:styleId="xl66">
    <w:name w:val="xl66"/>
    <w:basedOn w:val="a"/>
    <w:uiPriority w:val="99"/>
    <w:qFormat/>
    <w:rsid w:val="00875CE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67">
    <w:name w:val="xl67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8">
    <w:name w:val="xl68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69">
    <w:name w:val="xl69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0">
    <w:name w:val="xl70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1">
    <w:name w:val="xl71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2">
    <w:name w:val="xl72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3">
    <w:name w:val="xl73"/>
    <w:basedOn w:val="a"/>
    <w:uiPriority w:val="99"/>
    <w:qFormat/>
    <w:rsid w:val="00875CEF"/>
    <w:pPr>
      <w:pBdr>
        <w:top w:val="single" w:sz="4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4">
    <w:name w:val="xl74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5">
    <w:name w:val="xl75"/>
    <w:basedOn w:val="a"/>
    <w:uiPriority w:val="99"/>
    <w:qFormat/>
    <w:rsid w:val="00875CE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76">
    <w:name w:val="xl76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7">
    <w:name w:val="xl77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8">
    <w:name w:val="xl78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79">
    <w:name w:val="xl79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0">
    <w:name w:val="xl80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1">
    <w:name w:val="xl81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2">
    <w:name w:val="xl82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3">
    <w:name w:val="xl83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</w:rPr>
  </w:style>
  <w:style w:type="paragraph" w:customStyle="1" w:styleId="xl84">
    <w:name w:val="xl84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5">
    <w:name w:val="xl85"/>
    <w:basedOn w:val="a"/>
    <w:uiPriority w:val="99"/>
    <w:qFormat/>
    <w:rsid w:val="00875CEF"/>
    <w:pPr>
      <w:pBdr>
        <w:top w:val="single" w:sz="4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6">
    <w:name w:val="xl86"/>
    <w:basedOn w:val="a"/>
    <w:uiPriority w:val="99"/>
    <w:qFormat/>
    <w:rsid w:val="00875CEF"/>
    <w:pPr>
      <w:pBdr>
        <w:left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7">
    <w:name w:val="xl87"/>
    <w:basedOn w:val="a"/>
    <w:uiPriority w:val="99"/>
    <w:qFormat/>
    <w:rsid w:val="00875CEF"/>
    <w:pP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88">
    <w:name w:val="xl88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89">
    <w:name w:val="xl89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</w:rPr>
  </w:style>
  <w:style w:type="paragraph" w:customStyle="1" w:styleId="xl90">
    <w:name w:val="xl90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</w:rPr>
  </w:style>
  <w:style w:type="paragraph" w:customStyle="1" w:styleId="xl91">
    <w:name w:val="xl91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</w:rPr>
  </w:style>
  <w:style w:type="paragraph" w:customStyle="1" w:styleId="xl92">
    <w:name w:val="xl92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3">
    <w:name w:val="xl93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4">
    <w:name w:val="xl94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5">
    <w:name w:val="xl95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6">
    <w:name w:val="xl96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97">
    <w:name w:val="xl97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8">
    <w:name w:val="xl98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99">
    <w:name w:val="xl99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0">
    <w:name w:val="xl100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1">
    <w:name w:val="xl101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2">
    <w:name w:val="xl102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headertexttopleveltextcentertext">
    <w:name w:val="headertexttopleveltextcentertext"/>
    <w:basedOn w:val="a"/>
    <w:uiPriority w:val="99"/>
    <w:qFormat/>
    <w:rsid w:val="00875CEF"/>
    <w:pPr>
      <w:spacing w:before="100" w:beforeAutospacing="1" w:after="100" w:afterAutospacing="1"/>
    </w:pPr>
  </w:style>
  <w:style w:type="paragraph" w:customStyle="1" w:styleId="formattexttopleveltext">
    <w:name w:val="formattexttopleveltext"/>
    <w:basedOn w:val="a"/>
    <w:uiPriority w:val="99"/>
    <w:qFormat/>
    <w:rsid w:val="00875CEF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4">
    <w:name w:val="xl104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6">
    <w:name w:val="xl106"/>
    <w:basedOn w:val="a"/>
    <w:uiPriority w:val="99"/>
    <w:qFormat/>
    <w:rsid w:val="00875CEF"/>
    <w:pPr>
      <w:pBdr>
        <w:top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7">
    <w:name w:val="xl107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8">
    <w:name w:val="xl108"/>
    <w:basedOn w:val="a"/>
    <w:uiPriority w:val="99"/>
    <w:qFormat/>
    <w:rsid w:val="00875CEF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9">
    <w:name w:val="xl109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0">
    <w:name w:val="xl110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1">
    <w:name w:val="xl111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qFormat/>
    <w:rsid w:val="00875CEF"/>
    <w:pPr>
      <w:pBdr>
        <w:top w:val="single" w:sz="4" w:space="0" w:color="auto"/>
        <w:left w:val="single" w:sz="8" w:space="0" w:color="auto"/>
        <w:bottom w:val="single" w:sz="8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3">
    <w:name w:val="xl113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4">
    <w:name w:val="xl114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4" w:space="0" w:color="auto"/>
      </w:pBdr>
      <w:shd w:val="clear" w:color="auto" w:fill="FFFFFF"/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5">
    <w:name w:val="xl115"/>
    <w:basedOn w:val="a"/>
    <w:uiPriority w:val="99"/>
    <w:qFormat/>
    <w:rsid w:val="00875CE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6">
    <w:name w:val="xl116"/>
    <w:basedOn w:val="a"/>
    <w:uiPriority w:val="99"/>
    <w:qFormat/>
    <w:rsid w:val="00875CE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7">
    <w:name w:val="xl117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qFormat/>
    <w:rsid w:val="00875C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qFormat/>
    <w:rsid w:val="00875CE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qFormat/>
    <w:rsid w:val="00875CE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Pa3">
    <w:name w:val="Pa3"/>
    <w:basedOn w:val="a"/>
    <w:next w:val="a"/>
    <w:uiPriority w:val="99"/>
    <w:qFormat/>
    <w:rsid w:val="00875CEF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4">
    <w:name w:val="Pa14"/>
    <w:basedOn w:val="a"/>
    <w:next w:val="a"/>
    <w:uiPriority w:val="99"/>
    <w:qFormat/>
    <w:rsid w:val="00875CEF"/>
    <w:pPr>
      <w:autoSpaceDE w:val="0"/>
      <w:autoSpaceDN w:val="0"/>
      <w:adjustRightInd w:val="0"/>
      <w:spacing w:line="221" w:lineRule="atLeast"/>
    </w:pPr>
    <w:rPr>
      <w:rFonts w:ascii="OctavaC" w:hAnsi="OctavaC"/>
    </w:rPr>
  </w:style>
  <w:style w:type="paragraph" w:customStyle="1" w:styleId="Pa16">
    <w:name w:val="Pa16"/>
    <w:basedOn w:val="a"/>
    <w:next w:val="a"/>
    <w:uiPriority w:val="99"/>
    <w:qFormat/>
    <w:rsid w:val="00875CEF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paragraph" w:customStyle="1" w:styleId="Pa20">
    <w:name w:val="Pa20"/>
    <w:basedOn w:val="a"/>
    <w:next w:val="a"/>
    <w:uiPriority w:val="99"/>
    <w:qFormat/>
    <w:rsid w:val="00875CEF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7">
    <w:name w:val="footnote reference"/>
    <w:basedOn w:val="a0"/>
    <w:semiHidden/>
    <w:unhideWhenUsed/>
    <w:rsid w:val="00875CEF"/>
    <w:rPr>
      <w:vertAlign w:val="superscript"/>
    </w:rPr>
  </w:style>
  <w:style w:type="character" w:customStyle="1" w:styleId="14">
    <w:name w:val="Текст примечания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20"/>
      <w:szCs w:val="20"/>
      <w:lang w:eastAsia="ru-RU"/>
    </w:rPr>
  </w:style>
  <w:style w:type="character" w:customStyle="1" w:styleId="15">
    <w:name w:val="Верхний колонтитул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6">
    <w:name w:val="Нижний колонтитул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17">
    <w:name w:val="Основной текст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0">
    <w:name w:val="Основной текст 3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311">
    <w:name w:val="Основной текст с отступом 3 Знак1"/>
    <w:basedOn w:val="a0"/>
    <w:uiPriority w:val="99"/>
    <w:semiHidden/>
    <w:rsid w:val="00875CE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8">
    <w:name w:val="Текст выноски Знак1"/>
    <w:basedOn w:val="a0"/>
    <w:uiPriority w:val="99"/>
    <w:semiHidden/>
    <w:rsid w:val="00875CEF"/>
    <w:rPr>
      <w:rFonts w:ascii="Tahoma" w:eastAsia="Times New Roman" w:hAnsi="Tahoma" w:cs="Tahoma" w:hint="default"/>
      <w:sz w:val="16"/>
      <w:szCs w:val="16"/>
      <w:lang w:eastAsia="ru-RU"/>
    </w:rPr>
  </w:style>
  <w:style w:type="character" w:customStyle="1" w:styleId="apple-converted-space">
    <w:name w:val="apple-converted-space"/>
    <w:basedOn w:val="a0"/>
    <w:rsid w:val="00875CEF"/>
  </w:style>
  <w:style w:type="character" w:customStyle="1" w:styleId="150">
    <w:name w:val="15"/>
    <w:qFormat/>
    <w:rsid w:val="00875CEF"/>
    <w:rPr>
      <w:rFonts w:ascii="Times New Roman" w:hAnsi="Times New Roman" w:cs="Times New Roman" w:hint="default"/>
      <w:b/>
      <w:bCs/>
    </w:rPr>
  </w:style>
  <w:style w:type="character" w:customStyle="1" w:styleId="100">
    <w:name w:val="10"/>
    <w:rsid w:val="00875CEF"/>
    <w:rPr>
      <w:rFonts w:ascii="Times New Roman" w:hAnsi="Times New Roman" w:cs="Times New Roman" w:hint="defaul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0313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2C448A5C986891EDD1455753CDBD0EFDE6B75D912673DFC33556CE09FE4E7BF87B0F007585344217516C1568fAu3F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21</Pages>
  <Words>6481</Words>
  <Characters>36945</Characters>
  <Application>Microsoft Office Word</Application>
  <DocSecurity>0</DocSecurity>
  <Lines>307</Lines>
  <Paragraphs>86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43340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Марина</dc:creator>
  <cp:lastModifiedBy>Марина</cp:lastModifiedBy>
  <cp:revision>1</cp:revision>
  <dcterms:created xsi:type="dcterms:W3CDTF">2018-10-31T07:58:00Z</dcterms:created>
  <dcterms:modified xsi:type="dcterms:W3CDTF">2018-10-31T08:06:00Z</dcterms:modified>
</cp:coreProperties>
</file>